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Layout w:type="fixed"/>
        <w:tblCellMar>
          <w:left w:w="0" w:type="dxa"/>
          <w:right w:w="0" w:type="dxa"/>
        </w:tblCellMar>
        <w:tblLook w:val="01E0" w:firstRow="1" w:lastRow="1" w:firstColumn="1" w:lastColumn="1" w:noHBand="0" w:noVBand="0"/>
      </w:tblPr>
      <w:tblGrid>
        <w:gridCol w:w="3686"/>
        <w:gridCol w:w="5954"/>
      </w:tblGrid>
      <w:tr w:rsidR="005E3739" w:rsidRPr="00976E4D" w14:paraId="5B4E8127" w14:textId="77777777" w:rsidTr="000D6C8F">
        <w:trPr>
          <w:trHeight w:val="424"/>
        </w:trPr>
        <w:tc>
          <w:tcPr>
            <w:tcW w:w="3686" w:type="dxa"/>
          </w:tcPr>
          <w:p w14:paraId="4CA9F1EB" w14:textId="2BA90668" w:rsidR="005E3739" w:rsidRDefault="00B74771" w:rsidP="000D6C8F">
            <w:pPr>
              <w:pStyle w:val="TableParagraph"/>
              <w:ind w:left="50" w:right="-1" w:firstLine="33"/>
              <w:jc w:val="center"/>
              <w:rPr>
                <w:b/>
                <w:sz w:val="26"/>
                <w:lang w:val="en-US"/>
              </w:rPr>
            </w:pPr>
            <w:r w:rsidRPr="00976E4D">
              <w:rPr>
                <w:b/>
                <w:sz w:val="26"/>
              </w:rPr>
              <w:t>ỦY</w:t>
            </w:r>
            <w:r w:rsidRPr="00976E4D">
              <w:rPr>
                <w:b/>
                <w:spacing w:val="-13"/>
                <w:sz w:val="26"/>
              </w:rPr>
              <w:t xml:space="preserve"> </w:t>
            </w:r>
            <w:r w:rsidRPr="00976E4D">
              <w:rPr>
                <w:b/>
                <w:sz w:val="26"/>
              </w:rPr>
              <w:t>BAN</w:t>
            </w:r>
            <w:r w:rsidRPr="00976E4D">
              <w:rPr>
                <w:b/>
                <w:spacing w:val="-2"/>
                <w:sz w:val="26"/>
              </w:rPr>
              <w:t xml:space="preserve"> </w:t>
            </w:r>
            <w:r w:rsidRPr="00976E4D">
              <w:rPr>
                <w:b/>
                <w:sz w:val="26"/>
              </w:rPr>
              <w:t>NHÂN</w:t>
            </w:r>
            <w:r w:rsidRPr="00976E4D">
              <w:rPr>
                <w:b/>
                <w:spacing w:val="-1"/>
                <w:sz w:val="26"/>
              </w:rPr>
              <w:t xml:space="preserve"> </w:t>
            </w:r>
            <w:r w:rsidRPr="00976E4D">
              <w:rPr>
                <w:b/>
                <w:sz w:val="26"/>
              </w:rPr>
              <w:t xml:space="preserve">DÂN </w:t>
            </w:r>
            <w:r w:rsidR="00FF4229" w:rsidRPr="00976E4D">
              <w:rPr>
                <w:b/>
                <w:sz w:val="26"/>
                <w:lang w:val="en-US"/>
              </w:rPr>
              <w:t>PHƯỜNG BẮC HỒNG LĨNH</w:t>
            </w:r>
          </w:p>
          <w:p w14:paraId="627EB6E7" w14:textId="0E67942F" w:rsidR="000D6C8F" w:rsidRPr="000D6C8F" w:rsidRDefault="000D6C8F" w:rsidP="000D6C8F">
            <w:pPr>
              <w:pStyle w:val="TableParagraph"/>
              <w:ind w:left="50" w:right="-1" w:firstLine="33"/>
              <w:jc w:val="center"/>
              <w:rPr>
                <w:b/>
                <w:sz w:val="26"/>
                <w:lang w:val="en-US"/>
              </w:rPr>
            </w:pPr>
            <w:r w:rsidRPr="00976E4D">
              <w:rPr>
                <w:noProof/>
                <w:position w:val="1"/>
                <w:sz w:val="28"/>
                <w:lang w:val="en-US"/>
              </w:rPr>
              <mc:AlternateContent>
                <mc:Choice Requires="wps">
                  <w:drawing>
                    <wp:anchor distT="0" distB="0" distL="114300" distR="114300" simplePos="0" relativeHeight="487518208" behindDoc="0" locked="0" layoutInCell="1" allowOverlap="1" wp14:anchorId="4B85529A" wp14:editId="7B68B608">
                      <wp:simplePos x="0" y="0"/>
                      <wp:positionH relativeFrom="column">
                        <wp:posOffset>787523</wp:posOffset>
                      </wp:positionH>
                      <wp:positionV relativeFrom="paragraph">
                        <wp:posOffset>5080</wp:posOffset>
                      </wp:positionV>
                      <wp:extent cx="792000" cy="6350"/>
                      <wp:effectExtent l="0" t="0" r="27305" b="31750"/>
                      <wp:wrapNone/>
                      <wp:docPr id="240751556" name="Straight Connector 2"/>
                      <wp:cNvGraphicFramePr/>
                      <a:graphic xmlns:a="http://schemas.openxmlformats.org/drawingml/2006/main">
                        <a:graphicData uri="http://schemas.microsoft.com/office/word/2010/wordprocessingShape">
                          <wps:wsp>
                            <wps:cNvCnPr/>
                            <wps:spPr>
                              <a:xfrm flipV="1">
                                <a:off x="0" y="0"/>
                                <a:ext cx="7920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8DE782" id="Straight Connector 2" o:spid="_x0000_s1026" style="position:absolute;flip:y;z-index:48751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4pt" to="124.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" strokecolor="black [3040]"/>
                  </w:pict>
                </mc:Fallback>
              </mc:AlternateContent>
            </w:r>
          </w:p>
        </w:tc>
        <w:tc>
          <w:tcPr>
            <w:tcW w:w="5954" w:type="dxa"/>
          </w:tcPr>
          <w:p w14:paraId="4292B941" w14:textId="77777777" w:rsidR="000D6C8F" w:rsidRDefault="00892040" w:rsidP="000D6C8F">
            <w:pPr>
              <w:pStyle w:val="TableParagraph"/>
              <w:spacing w:line="286" w:lineRule="exact"/>
              <w:jc w:val="center"/>
              <w:rPr>
                <w:b/>
                <w:sz w:val="26"/>
                <w:lang w:val="en-US"/>
              </w:rPr>
            </w:pPr>
            <w:r w:rsidRPr="00976E4D">
              <w:rPr>
                <w:b/>
                <w:sz w:val="26"/>
              </w:rPr>
              <w:t>CỘNG</w:t>
            </w:r>
            <w:r w:rsidRPr="00976E4D">
              <w:rPr>
                <w:b/>
                <w:spacing w:val="-17"/>
                <w:sz w:val="26"/>
              </w:rPr>
              <w:t xml:space="preserve"> </w:t>
            </w:r>
            <w:r w:rsidRPr="00976E4D">
              <w:rPr>
                <w:b/>
                <w:sz w:val="26"/>
              </w:rPr>
              <w:t>HÒA</w:t>
            </w:r>
            <w:r w:rsidRPr="00976E4D">
              <w:rPr>
                <w:b/>
                <w:spacing w:val="-16"/>
                <w:sz w:val="26"/>
              </w:rPr>
              <w:t xml:space="preserve"> </w:t>
            </w:r>
            <w:r w:rsidRPr="00976E4D">
              <w:rPr>
                <w:b/>
                <w:sz w:val="26"/>
              </w:rPr>
              <w:t>XÃ</w:t>
            </w:r>
            <w:r w:rsidRPr="00976E4D">
              <w:rPr>
                <w:b/>
                <w:spacing w:val="-7"/>
                <w:sz w:val="26"/>
              </w:rPr>
              <w:t xml:space="preserve"> </w:t>
            </w:r>
            <w:r w:rsidRPr="00976E4D">
              <w:rPr>
                <w:b/>
                <w:sz w:val="26"/>
              </w:rPr>
              <w:t>HỘI</w:t>
            </w:r>
            <w:r w:rsidRPr="00976E4D">
              <w:rPr>
                <w:b/>
                <w:spacing w:val="-7"/>
                <w:sz w:val="26"/>
              </w:rPr>
              <w:t xml:space="preserve"> </w:t>
            </w:r>
            <w:r w:rsidRPr="00976E4D">
              <w:rPr>
                <w:b/>
                <w:sz w:val="26"/>
              </w:rPr>
              <w:t>CHỦ</w:t>
            </w:r>
            <w:r w:rsidRPr="00976E4D">
              <w:rPr>
                <w:b/>
                <w:spacing w:val="-8"/>
                <w:sz w:val="26"/>
              </w:rPr>
              <w:t xml:space="preserve"> </w:t>
            </w:r>
            <w:r w:rsidRPr="00976E4D">
              <w:rPr>
                <w:b/>
                <w:sz w:val="26"/>
              </w:rPr>
              <w:t>NGHĨA</w:t>
            </w:r>
            <w:r w:rsidRPr="00976E4D">
              <w:rPr>
                <w:b/>
                <w:spacing w:val="-18"/>
                <w:sz w:val="26"/>
              </w:rPr>
              <w:t xml:space="preserve"> </w:t>
            </w:r>
            <w:r w:rsidRPr="00976E4D">
              <w:rPr>
                <w:b/>
                <w:sz w:val="26"/>
              </w:rPr>
              <w:t>VIỆT</w:t>
            </w:r>
            <w:r w:rsidRPr="00976E4D">
              <w:rPr>
                <w:b/>
                <w:spacing w:val="-11"/>
                <w:sz w:val="26"/>
              </w:rPr>
              <w:t xml:space="preserve"> </w:t>
            </w:r>
            <w:r w:rsidRPr="00976E4D">
              <w:rPr>
                <w:b/>
                <w:spacing w:val="-5"/>
                <w:sz w:val="26"/>
              </w:rPr>
              <w:t>NAM</w:t>
            </w:r>
          </w:p>
          <w:p w14:paraId="19AB4A4F" w14:textId="51EEF5C3" w:rsidR="005E3739" w:rsidRPr="000D6C8F" w:rsidRDefault="008F624D" w:rsidP="000D6C8F">
            <w:pPr>
              <w:pStyle w:val="TableParagraph"/>
              <w:spacing w:line="286" w:lineRule="exact"/>
              <w:jc w:val="center"/>
              <w:rPr>
                <w:b/>
                <w:sz w:val="26"/>
                <w:lang w:val="en-US"/>
              </w:rPr>
            </w:pPr>
            <w:r w:rsidRPr="00976E4D">
              <w:rPr>
                <w:b/>
                <w:noProof/>
                <w:lang w:val="en-US"/>
              </w:rPr>
              <mc:AlternateContent>
                <mc:Choice Requires="wps">
                  <w:drawing>
                    <wp:anchor distT="0" distB="0" distL="114300" distR="114300" simplePos="0" relativeHeight="487520256" behindDoc="0" locked="0" layoutInCell="1" allowOverlap="1" wp14:anchorId="55C807B1" wp14:editId="2EED1C2B">
                      <wp:simplePos x="0" y="0"/>
                      <wp:positionH relativeFrom="column">
                        <wp:posOffset>894492</wp:posOffset>
                      </wp:positionH>
                      <wp:positionV relativeFrom="paragraph">
                        <wp:posOffset>198368</wp:posOffset>
                      </wp:positionV>
                      <wp:extent cx="2120900" cy="0"/>
                      <wp:effectExtent l="0" t="0" r="0" b="0"/>
                      <wp:wrapNone/>
                      <wp:docPr id="1667769612" name="Straight Connector 1"/>
                      <wp:cNvGraphicFramePr/>
                      <a:graphic xmlns:a="http://schemas.openxmlformats.org/drawingml/2006/main">
                        <a:graphicData uri="http://schemas.microsoft.com/office/word/2010/wordprocessingShape">
                          <wps:wsp>
                            <wps:cNvCnPr/>
                            <wps:spPr>
                              <a:xfrm flipV="1">
                                <a:off x="0" y="0"/>
                                <a:ext cx="212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260A5" id="Straight Connector 1" o:spid="_x0000_s1026" style="position:absolute;flip:y;z-index:48752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5pt,15.6pt" to="237.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" strokecolor="black [3040]"/>
                  </w:pict>
                </mc:Fallback>
              </mc:AlternateContent>
            </w:r>
            <w:r w:rsidR="00892040" w:rsidRPr="00976E4D">
              <w:rPr>
                <w:b/>
                <w:sz w:val="28"/>
              </w:rPr>
              <w:t>Độc</w:t>
            </w:r>
            <w:r w:rsidR="00892040" w:rsidRPr="00976E4D">
              <w:rPr>
                <w:b/>
                <w:spacing w:val="-3"/>
                <w:sz w:val="28"/>
              </w:rPr>
              <w:t xml:space="preserve"> </w:t>
            </w:r>
            <w:r w:rsidR="00892040" w:rsidRPr="00976E4D">
              <w:rPr>
                <w:b/>
                <w:sz w:val="28"/>
              </w:rPr>
              <w:t>lập</w:t>
            </w:r>
            <w:r w:rsidR="00892040" w:rsidRPr="00976E4D">
              <w:rPr>
                <w:b/>
                <w:spacing w:val="-4"/>
                <w:sz w:val="28"/>
              </w:rPr>
              <w:t xml:space="preserve"> </w:t>
            </w:r>
            <w:r w:rsidR="00892040" w:rsidRPr="00976E4D">
              <w:rPr>
                <w:b/>
                <w:sz w:val="28"/>
              </w:rPr>
              <w:t>-</w:t>
            </w:r>
            <w:r w:rsidR="00892040" w:rsidRPr="00976E4D">
              <w:rPr>
                <w:b/>
                <w:spacing w:val="-7"/>
                <w:sz w:val="28"/>
              </w:rPr>
              <w:t xml:space="preserve"> </w:t>
            </w:r>
            <w:r w:rsidR="00892040" w:rsidRPr="00976E4D">
              <w:rPr>
                <w:b/>
                <w:sz w:val="28"/>
              </w:rPr>
              <w:t>Tự</w:t>
            </w:r>
            <w:r w:rsidR="00892040" w:rsidRPr="00976E4D">
              <w:rPr>
                <w:b/>
                <w:spacing w:val="-2"/>
                <w:sz w:val="28"/>
              </w:rPr>
              <w:t xml:space="preserve"> </w:t>
            </w:r>
            <w:r w:rsidR="00892040" w:rsidRPr="00976E4D">
              <w:rPr>
                <w:b/>
                <w:sz w:val="28"/>
              </w:rPr>
              <w:t>do</w:t>
            </w:r>
            <w:r w:rsidR="00892040" w:rsidRPr="00976E4D">
              <w:rPr>
                <w:b/>
                <w:spacing w:val="-1"/>
                <w:sz w:val="28"/>
              </w:rPr>
              <w:t xml:space="preserve"> </w:t>
            </w:r>
            <w:r w:rsidR="00892040" w:rsidRPr="00976E4D">
              <w:rPr>
                <w:b/>
                <w:sz w:val="28"/>
              </w:rPr>
              <w:t>-</w:t>
            </w:r>
            <w:r w:rsidR="00892040" w:rsidRPr="00976E4D">
              <w:rPr>
                <w:b/>
                <w:spacing w:val="-2"/>
                <w:sz w:val="28"/>
              </w:rPr>
              <w:t xml:space="preserve"> </w:t>
            </w:r>
            <w:r w:rsidR="00892040" w:rsidRPr="00976E4D">
              <w:rPr>
                <w:b/>
                <w:sz w:val="28"/>
              </w:rPr>
              <w:t>Hạnh</w:t>
            </w:r>
            <w:r w:rsidR="00892040" w:rsidRPr="00976E4D">
              <w:rPr>
                <w:b/>
                <w:spacing w:val="-1"/>
                <w:sz w:val="28"/>
              </w:rPr>
              <w:t xml:space="preserve"> </w:t>
            </w:r>
            <w:r w:rsidR="00892040" w:rsidRPr="00976E4D">
              <w:rPr>
                <w:b/>
                <w:spacing w:val="-4"/>
                <w:sz w:val="28"/>
              </w:rPr>
              <w:t>phúc</w:t>
            </w:r>
          </w:p>
        </w:tc>
      </w:tr>
      <w:tr w:rsidR="000D6C8F" w:rsidRPr="00976E4D" w14:paraId="05099275" w14:textId="77777777" w:rsidTr="000D6C8F">
        <w:trPr>
          <w:trHeight w:val="239"/>
        </w:trPr>
        <w:tc>
          <w:tcPr>
            <w:tcW w:w="3686" w:type="dxa"/>
          </w:tcPr>
          <w:p w14:paraId="5B582C87" w14:textId="2720BACE" w:rsidR="000D6C8F" w:rsidRPr="00976E4D" w:rsidRDefault="000D6C8F" w:rsidP="000D6C8F">
            <w:pPr>
              <w:pStyle w:val="TableParagraph"/>
              <w:ind w:left="50" w:right="-1" w:firstLine="33"/>
              <w:jc w:val="center"/>
              <w:rPr>
                <w:noProof/>
                <w:position w:val="1"/>
                <w:sz w:val="28"/>
                <w:lang w:val="en-US"/>
              </w:rPr>
            </w:pPr>
            <w:r w:rsidRPr="00976E4D">
              <w:rPr>
                <w:position w:val="1"/>
                <w:sz w:val="28"/>
              </w:rPr>
              <w:t>Số:</w:t>
            </w:r>
            <w:r w:rsidRPr="00976E4D">
              <w:rPr>
                <w:spacing w:val="-39"/>
                <w:position w:val="1"/>
                <w:sz w:val="28"/>
              </w:rPr>
              <w:t xml:space="preserve"> </w:t>
            </w:r>
            <w:r w:rsidRPr="00976E4D">
              <w:rPr>
                <w:sz w:val="26"/>
                <w:lang w:val="en-US"/>
              </w:rPr>
              <w:t xml:space="preserve">   </w:t>
            </w:r>
            <w:r w:rsidR="00921047">
              <w:rPr>
                <w:sz w:val="26"/>
                <w:lang w:val="en-US"/>
              </w:rPr>
              <w:t xml:space="preserve"> </w:t>
            </w:r>
            <w:r w:rsidRPr="00976E4D">
              <w:rPr>
                <w:sz w:val="26"/>
                <w:lang w:val="en-US"/>
              </w:rPr>
              <w:t xml:space="preserve">  </w:t>
            </w:r>
            <w:r w:rsidRPr="00976E4D">
              <w:rPr>
                <w:spacing w:val="64"/>
                <w:sz w:val="26"/>
              </w:rPr>
              <w:t xml:space="preserve"> </w:t>
            </w:r>
            <w:r w:rsidRPr="00976E4D">
              <w:rPr>
                <w:position w:val="1"/>
                <w:sz w:val="28"/>
              </w:rPr>
              <w:t>/TB-</w:t>
            </w:r>
            <w:r w:rsidRPr="00976E4D">
              <w:rPr>
                <w:spacing w:val="-4"/>
                <w:position w:val="1"/>
                <w:sz w:val="28"/>
              </w:rPr>
              <w:t>UBND</w:t>
            </w:r>
          </w:p>
        </w:tc>
        <w:tc>
          <w:tcPr>
            <w:tcW w:w="5954" w:type="dxa"/>
          </w:tcPr>
          <w:p w14:paraId="60B11899" w14:textId="190FB756" w:rsidR="000D6C8F" w:rsidRPr="00976E4D" w:rsidRDefault="000D6C8F" w:rsidP="000D6C8F">
            <w:pPr>
              <w:pStyle w:val="TableParagraph"/>
              <w:spacing w:line="286" w:lineRule="exact"/>
              <w:jc w:val="center"/>
              <w:rPr>
                <w:b/>
                <w:sz w:val="26"/>
              </w:rPr>
            </w:pPr>
            <w:r w:rsidRPr="00976E4D">
              <w:rPr>
                <w:i/>
                <w:sz w:val="28"/>
                <w:lang w:val="en-US"/>
              </w:rPr>
              <w:t xml:space="preserve">Bắc </w:t>
            </w:r>
            <w:r w:rsidRPr="00976E4D">
              <w:rPr>
                <w:i/>
                <w:sz w:val="28"/>
              </w:rPr>
              <w:t>Hồng</w:t>
            </w:r>
            <w:r w:rsidRPr="00976E4D">
              <w:rPr>
                <w:i/>
                <w:spacing w:val="-2"/>
                <w:sz w:val="28"/>
              </w:rPr>
              <w:t xml:space="preserve"> </w:t>
            </w:r>
            <w:r w:rsidRPr="00976E4D">
              <w:rPr>
                <w:i/>
                <w:sz w:val="28"/>
              </w:rPr>
              <w:t>Lĩnh,</w:t>
            </w:r>
            <w:r w:rsidRPr="00976E4D">
              <w:rPr>
                <w:i/>
                <w:spacing w:val="-4"/>
                <w:sz w:val="28"/>
              </w:rPr>
              <w:t xml:space="preserve"> </w:t>
            </w:r>
            <w:r w:rsidRPr="00976E4D">
              <w:rPr>
                <w:i/>
                <w:sz w:val="28"/>
              </w:rPr>
              <w:t>ngày</w:t>
            </w:r>
            <w:r w:rsidRPr="00976E4D">
              <w:rPr>
                <w:i/>
                <w:spacing w:val="5"/>
                <w:sz w:val="28"/>
              </w:rPr>
              <w:t xml:space="preserve"> </w:t>
            </w:r>
            <w:r w:rsidRPr="00976E4D">
              <w:rPr>
                <w:i/>
                <w:spacing w:val="5"/>
                <w:sz w:val="28"/>
                <w:lang w:val="en-US"/>
              </w:rPr>
              <w:t xml:space="preserve">     </w:t>
            </w:r>
            <w:r w:rsidRPr="00976E4D">
              <w:rPr>
                <w:i/>
                <w:sz w:val="28"/>
              </w:rPr>
              <w:t>tháng</w:t>
            </w:r>
            <w:r w:rsidRPr="00976E4D">
              <w:rPr>
                <w:i/>
                <w:spacing w:val="-4"/>
                <w:sz w:val="28"/>
              </w:rPr>
              <w:t xml:space="preserve"> </w:t>
            </w:r>
            <w:r w:rsidR="00D673FE">
              <w:rPr>
                <w:i/>
                <w:sz w:val="28"/>
                <w:lang w:val="en-US"/>
              </w:rPr>
              <w:t>6</w:t>
            </w:r>
            <w:r w:rsidRPr="00976E4D">
              <w:rPr>
                <w:i/>
                <w:spacing w:val="-4"/>
                <w:sz w:val="28"/>
              </w:rPr>
              <w:t xml:space="preserve"> </w:t>
            </w:r>
            <w:r w:rsidRPr="00976E4D">
              <w:rPr>
                <w:i/>
                <w:sz w:val="28"/>
              </w:rPr>
              <w:t>năm</w:t>
            </w:r>
            <w:r w:rsidRPr="00976E4D">
              <w:rPr>
                <w:i/>
                <w:spacing w:val="-3"/>
                <w:sz w:val="28"/>
              </w:rPr>
              <w:t xml:space="preserve"> </w:t>
            </w:r>
            <w:r w:rsidRPr="00976E4D">
              <w:rPr>
                <w:i/>
                <w:spacing w:val="-4"/>
                <w:sz w:val="28"/>
              </w:rPr>
              <w:t>202</w:t>
            </w:r>
            <w:r w:rsidR="00B176CE">
              <w:rPr>
                <w:i/>
                <w:spacing w:val="-4"/>
                <w:sz w:val="28"/>
                <w:lang w:val="en-US"/>
              </w:rPr>
              <w:t>6</w:t>
            </w:r>
          </w:p>
        </w:tc>
      </w:tr>
    </w:tbl>
    <w:p w14:paraId="555BD10F" w14:textId="77777777" w:rsidR="009F090D" w:rsidRPr="00976E4D" w:rsidRDefault="009F090D">
      <w:pPr>
        <w:pStyle w:val="Heading1"/>
        <w:spacing w:line="322" w:lineRule="exact"/>
        <w:ind w:left="1257" w:right="1251"/>
        <w:rPr>
          <w:lang w:val="en-US"/>
        </w:rPr>
      </w:pPr>
    </w:p>
    <w:p w14:paraId="0E62DDAF" w14:textId="2EA92E59" w:rsidR="009F090D" w:rsidRPr="00976E4D" w:rsidRDefault="009F090D" w:rsidP="000D6C8F">
      <w:pPr>
        <w:pStyle w:val="BodyText"/>
        <w:spacing w:before="0"/>
        <w:ind w:left="0" w:right="108" w:firstLine="0"/>
        <w:jc w:val="center"/>
        <w:rPr>
          <w:rFonts w:asciiTheme="majorHAnsi" w:hAnsiTheme="majorHAnsi" w:cstheme="majorHAnsi"/>
          <w:b/>
          <w:bCs/>
          <w:lang w:val="en-US"/>
        </w:rPr>
      </w:pPr>
      <w:r w:rsidRPr="00976E4D">
        <w:rPr>
          <w:rFonts w:asciiTheme="majorHAnsi" w:hAnsiTheme="majorHAnsi" w:cstheme="majorHAnsi"/>
          <w:b/>
          <w:bCs/>
        </w:rPr>
        <w:t>THÔNG</w:t>
      </w:r>
      <w:r w:rsidRPr="00976E4D">
        <w:rPr>
          <w:rFonts w:asciiTheme="majorHAnsi" w:hAnsiTheme="majorHAnsi" w:cstheme="majorHAnsi"/>
          <w:b/>
          <w:bCs/>
          <w:spacing w:val="-2"/>
        </w:rPr>
        <w:t xml:space="preserve"> </w:t>
      </w:r>
      <w:r w:rsidRPr="00976E4D">
        <w:rPr>
          <w:rFonts w:asciiTheme="majorHAnsi" w:hAnsiTheme="majorHAnsi" w:cstheme="majorHAnsi"/>
          <w:b/>
          <w:bCs/>
          <w:spacing w:val="-5"/>
        </w:rPr>
        <w:t>BÁO</w:t>
      </w:r>
    </w:p>
    <w:p w14:paraId="2F90D98A" w14:textId="77777777" w:rsidR="000D6C8F" w:rsidRDefault="009F090D" w:rsidP="000D6C8F">
      <w:pPr>
        <w:pStyle w:val="BodyText"/>
        <w:spacing w:before="0"/>
        <w:ind w:left="0" w:right="108" w:firstLine="0"/>
        <w:jc w:val="center"/>
        <w:rPr>
          <w:rFonts w:asciiTheme="majorHAnsi" w:hAnsiTheme="majorHAnsi" w:cstheme="majorHAnsi"/>
          <w:b/>
          <w:lang w:val="en-US"/>
        </w:rPr>
      </w:pPr>
      <w:r w:rsidRPr="00976E4D">
        <w:rPr>
          <w:rFonts w:asciiTheme="majorHAnsi" w:hAnsiTheme="majorHAnsi" w:cstheme="majorHAnsi"/>
          <w:b/>
          <w:lang w:val="en-US"/>
        </w:rPr>
        <w:t xml:space="preserve">Kết luận của đồng chí Chủ tịch Ủy ban nhân dân phường </w:t>
      </w:r>
    </w:p>
    <w:p w14:paraId="00D143B9" w14:textId="2F240C78" w:rsidR="009F090D" w:rsidRPr="00976E4D" w:rsidRDefault="009F090D" w:rsidP="000D6C8F">
      <w:pPr>
        <w:pStyle w:val="BodyText"/>
        <w:spacing w:before="0"/>
        <w:ind w:left="0" w:right="108" w:firstLine="0"/>
        <w:jc w:val="center"/>
        <w:rPr>
          <w:rFonts w:asciiTheme="majorHAnsi" w:hAnsiTheme="majorHAnsi" w:cstheme="majorHAnsi"/>
          <w:b/>
          <w:lang w:val="en-US"/>
        </w:rPr>
      </w:pPr>
      <w:r w:rsidRPr="00976E4D">
        <w:rPr>
          <w:rFonts w:asciiTheme="majorHAnsi" w:hAnsiTheme="majorHAnsi" w:cstheme="majorHAnsi"/>
          <w:b/>
          <w:lang w:val="en-US"/>
        </w:rPr>
        <w:t xml:space="preserve">tại </w:t>
      </w:r>
      <w:r w:rsidR="009C0CC9" w:rsidRPr="009C0CC9">
        <w:rPr>
          <w:rFonts w:asciiTheme="majorHAnsi" w:hAnsiTheme="majorHAnsi" w:cstheme="majorHAnsi"/>
          <w:b/>
          <w:lang w:val="en-US"/>
        </w:rPr>
        <w:t>buổi</w:t>
      </w:r>
      <w:r w:rsidRPr="009C0CC9">
        <w:rPr>
          <w:rFonts w:asciiTheme="majorHAnsi" w:hAnsiTheme="majorHAnsi" w:cstheme="majorHAnsi"/>
          <w:b/>
          <w:lang w:val="en-US"/>
        </w:rPr>
        <w:t xml:space="preserve"> </w:t>
      </w:r>
      <w:r w:rsidR="00466E06" w:rsidRPr="009C0CC9">
        <w:rPr>
          <w:rFonts w:asciiTheme="majorHAnsi" w:hAnsiTheme="majorHAnsi" w:cstheme="majorHAnsi"/>
          <w:b/>
          <w:lang w:val="en-US"/>
        </w:rPr>
        <w:t>t</w:t>
      </w:r>
      <w:r w:rsidRPr="009C0CC9">
        <w:rPr>
          <w:rFonts w:asciiTheme="majorHAnsi" w:hAnsiTheme="majorHAnsi" w:cstheme="majorHAnsi"/>
          <w:b/>
          <w:lang w:val="en-US"/>
        </w:rPr>
        <w:t>iếp</w:t>
      </w:r>
      <w:r w:rsidRPr="00976E4D">
        <w:rPr>
          <w:rFonts w:asciiTheme="majorHAnsi" w:hAnsiTheme="majorHAnsi" w:cstheme="majorHAnsi"/>
          <w:b/>
          <w:spacing w:val="-3"/>
        </w:rPr>
        <w:t xml:space="preserve"> </w:t>
      </w:r>
      <w:r w:rsidRPr="00976E4D">
        <w:rPr>
          <w:rFonts w:asciiTheme="majorHAnsi" w:hAnsiTheme="majorHAnsi" w:cstheme="majorHAnsi"/>
          <w:b/>
        </w:rPr>
        <w:t>công</w:t>
      </w:r>
      <w:r w:rsidRPr="00976E4D">
        <w:rPr>
          <w:rFonts w:asciiTheme="majorHAnsi" w:hAnsiTheme="majorHAnsi" w:cstheme="majorHAnsi"/>
          <w:b/>
          <w:spacing w:val="-2"/>
        </w:rPr>
        <w:t xml:space="preserve"> </w:t>
      </w:r>
      <w:r w:rsidRPr="00976E4D">
        <w:rPr>
          <w:rFonts w:asciiTheme="majorHAnsi" w:hAnsiTheme="majorHAnsi" w:cstheme="majorHAnsi"/>
          <w:b/>
        </w:rPr>
        <w:t>dân</w:t>
      </w:r>
      <w:r w:rsidRPr="00976E4D">
        <w:rPr>
          <w:rFonts w:asciiTheme="majorHAnsi" w:hAnsiTheme="majorHAnsi" w:cstheme="majorHAnsi"/>
          <w:b/>
          <w:spacing w:val="-3"/>
        </w:rPr>
        <w:t xml:space="preserve"> </w:t>
      </w:r>
      <w:r w:rsidRPr="00976E4D">
        <w:rPr>
          <w:rFonts w:asciiTheme="majorHAnsi" w:hAnsiTheme="majorHAnsi" w:cstheme="majorHAnsi"/>
          <w:b/>
        </w:rPr>
        <w:t>định</w:t>
      </w:r>
      <w:r w:rsidRPr="00976E4D">
        <w:rPr>
          <w:rFonts w:asciiTheme="majorHAnsi" w:hAnsiTheme="majorHAnsi" w:cstheme="majorHAnsi"/>
          <w:b/>
          <w:spacing w:val="-2"/>
        </w:rPr>
        <w:t xml:space="preserve"> </w:t>
      </w:r>
      <w:r w:rsidRPr="00976E4D">
        <w:rPr>
          <w:rFonts w:asciiTheme="majorHAnsi" w:hAnsiTheme="majorHAnsi" w:cstheme="majorHAnsi"/>
          <w:b/>
        </w:rPr>
        <w:t xml:space="preserve">kỳ </w:t>
      </w:r>
      <w:r w:rsidRPr="00976E4D">
        <w:rPr>
          <w:rFonts w:asciiTheme="majorHAnsi" w:hAnsiTheme="majorHAnsi" w:cstheme="majorHAnsi"/>
          <w:b/>
          <w:lang w:val="en-US"/>
        </w:rPr>
        <w:t xml:space="preserve">ngày </w:t>
      </w:r>
      <w:r w:rsidR="00D673FE">
        <w:rPr>
          <w:rFonts w:asciiTheme="majorHAnsi" w:hAnsiTheme="majorHAnsi" w:cstheme="majorHAnsi"/>
          <w:b/>
          <w:lang w:val="en-US"/>
        </w:rPr>
        <w:t>04</w:t>
      </w:r>
      <w:r w:rsidRPr="00976E4D">
        <w:rPr>
          <w:rFonts w:asciiTheme="majorHAnsi" w:hAnsiTheme="majorHAnsi" w:cstheme="majorHAnsi"/>
          <w:b/>
          <w:lang w:val="en-US"/>
        </w:rPr>
        <w:t xml:space="preserve"> tháng </w:t>
      </w:r>
      <w:r w:rsidR="00D673FE">
        <w:rPr>
          <w:rFonts w:asciiTheme="majorHAnsi" w:hAnsiTheme="majorHAnsi" w:cstheme="majorHAnsi"/>
          <w:b/>
          <w:lang w:val="en-US"/>
        </w:rPr>
        <w:t>6</w:t>
      </w:r>
      <w:r w:rsidR="00C65D28">
        <w:rPr>
          <w:rFonts w:asciiTheme="majorHAnsi" w:hAnsiTheme="majorHAnsi" w:cstheme="majorHAnsi"/>
          <w:b/>
          <w:lang w:val="en-US"/>
        </w:rPr>
        <w:t xml:space="preserve"> </w:t>
      </w:r>
      <w:r w:rsidRPr="00976E4D">
        <w:rPr>
          <w:rFonts w:asciiTheme="majorHAnsi" w:hAnsiTheme="majorHAnsi" w:cstheme="majorHAnsi"/>
          <w:b/>
          <w:lang w:val="en-US"/>
        </w:rPr>
        <w:t>năm 202</w:t>
      </w:r>
      <w:r w:rsidR="00B176CE">
        <w:rPr>
          <w:rFonts w:asciiTheme="majorHAnsi" w:hAnsiTheme="majorHAnsi" w:cstheme="majorHAnsi"/>
          <w:b/>
          <w:lang w:val="en-US"/>
        </w:rPr>
        <w:t>6</w:t>
      </w:r>
    </w:p>
    <w:p w14:paraId="767A0E63" w14:textId="7F51E569" w:rsidR="009F090D" w:rsidRPr="00976E4D" w:rsidRDefault="009F090D" w:rsidP="004F24BB">
      <w:pPr>
        <w:pStyle w:val="BodyText"/>
        <w:spacing w:before="0" w:line="276" w:lineRule="auto"/>
        <w:ind w:left="113" w:right="108" w:firstLine="720"/>
        <w:jc w:val="center"/>
        <w:rPr>
          <w:rFonts w:asciiTheme="majorHAnsi" w:hAnsiTheme="majorHAnsi" w:cstheme="majorHAnsi"/>
          <w:sz w:val="36"/>
          <w:szCs w:val="36"/>
          <w:lang w:val="en-US"/>
        </w:rPr>
      </w:pPr>
      <w:r w:rsidRPr="00976E4D">
        <w:rPr>
          <w:rFonts w:asciiTheme="majorHAnsi" w:hAnsiTheme="majorHAnsi" w:cstheme="majorHAnsi"/>
          <w:b/>
          <w:noProof/>
          <w:lang w:val="en-US"/>
        </w:rPr>
        <mc:AlternateContent>
          <mc:Choice Requires="wps">
            <w:drawing>
              <wp:anchor distT="0" distB="0" distL="114300" distR="114300" simplePos="0" relativeHeight="487517184" behindDoc="0" locked="0" layoutInCell="1" allowOverlap="1" wp14:anchorId="5FD47933" wp14:editId="771A9C22">
                <wp:simplePos x="0" y="0"/>
                <wp:positionH relativeFrom="margin">
                  <wp:align>center</wp:align>
                </wp:positionH>
                <wp:positionV relativeFrom="paragraph">
                  <wp:posOffset>35968</wp:posOffset>
                </wp:positionV>
                <wp:extent cx="1620000" cy="0"/>
                <wp:effectExtent l="0" t="0" r="0" b="0"/>
                <wp:wrapNone/>
                <wp:docPr id="1087924814" name="Straight Connector 1"/>
                <wp:cNvGraphicFramePr/>
                <a:graphic xmlns:a="http://schemas.openxmlformats.org/drawingml/2006/main">
                  <a:graphicData uri="http://schemas.microsoft.com/office/word/2010/wordprocessingShape">
                    <wps:wsp>
                      <wps:cNvCnPr/>
                      <wps:spPr>
                        <a:xfrm flipV="1">
                          <a:off x="0" y="0"/>
                          <a:ext cx="16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80D2C" id="Straight Connector 1" o:spid="_x0000_s1026" style="position:absolute;flip:y;z-index:487517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85pt" to="127.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" strokecolor="black [3040]">
                <w10:wrap anchorx="margin"/>
              </v:line>
            </w:pict>
          </mc:Fallback>
        </mc:AlternateContent>
      </w:r>
      <w:r w:rsidR="00B74771" w:rsidRPr="00976E4D">
        <w:rPr>
          <w:rFonts w:asciiTheme="majorHAnsi" w:hAnsiTheme="majorHAnsi" w:cstheme="majorHAnsi"/>
          <w:lang w:val="en-US"/>
        </w:rPr>
        <w:t xml:space="preserve"> </w:t>
      </w:r>
    </w:p>
    <w:p w14:paraId="3AF13083" w14:textId="77777777" w:rsidR="00311788" w:rsidRPr="00311788" w:rsidRDefault="00311788" w:rsidP="00311788">
      <w:pPr>
        <w:pStyle w:val="BodyText"/>
        <w:ind w:left="0" w:right="0" w:firstLine="567"/>
        <w:rPr>
          <w:lang w:val="vi-VN"/>
        </w:rPr>
      </w:pPr>
      <w:r w:rsidRPr="00311788">
        <w:rPr>
          <w:lang w:val="vi-VN"/>
        </w:rPr>
        <w:t>Ngày 04 tháng 6 năm 2026, đồng chí Trần Xuân Đức, Chủ tịch Ủy ban nhân dân phường chủ trì buổi tiếp công dân định kỳ.</w:t>
      </w:r>
    </w:p>
    <w:p w14:paraId="51DEE9B4" w14:textId="77777777" w:rsidR="00311788" w:rsidRPr="00311788" w:rsidRDefault="00311788" w:rsidP="00311788">
      <w:pPr>
        <w:pStyle w:val="BodyText"/>
        <w:ind w:left="0" w:right="0" w:firstLine="567"/>
        <w:rPr>
          <w:lang w:val="vi-VN"/>
        </w:rPr>
      </w:pPr>
      <w:r w:rsidRPr="00311788">
        <w:rPr>
          <w:lang w:val="vi-VN"/>
        </w:rPr>
        <w:t>Tham dự buổi tiếp có đại diện Tổ đại biểu Hội đồng nhân dân tỉnh số 9; các Tổ đại biểu Hội đồng nhân dân phường số 2, số 3, số 4 và số 5; đại diện Phòng Kinh tế, Hạ tầng và Đô thị; Văn phòng HĐND và UBND phường.</w:t>
      </w:r>
    </w:p>
    <w:p w14:paraId="6FB88F9B" w14:textId="77777777" w:rsidR="00311788" w:rsidRPr="00311788" w:rsidRDefault="00311788" w:rsidP="00311788">
      <w:pPr>
        <w:pStyle w:val="BodyText"/>
        <w:ind w:left="0" w:right="0" w:firstLine="567"/>
        <w:rPr>
          <w:lang w:val="vi-VN"/>
        </w:rPr>
      </w:pPr>
      <w:r w:rsidRPr="00311788">
        <w:rPr>
          <w:lang w:val="vi-VN"/>
        </w:rPr>
        <w:t>Công dân tham gia buổi tiếp gồm: ông Nguyễn Đình Hóa, thường trú tại tổ dân phố Thuận Minh; bà Lê Thị Thành, bà Nguyễn Thị Hồng, thường trú tại tổ dân phố 1; bà Lê Thị Hồng, thường trú tại tổ dân phố Tiên Sơn; các công dân tổ dân phố 8 gồm: bà Hoàng Thị Sen, ông Đậu Ngọc Lệ, ông Nguyễn Hữu Bính, ông Lê Tùng Lâm, ông Trần Quân Sơn, bà Phan Thị Trâm (đại diện cho 10 hộ dân tại ngõ 10, đường Lê Hữu Trác).</w:t>
      </w:r>
    </w:p>
    <w:p w14:paraId="166A18C2" w14:textId="77777777" w:rsidR="00311788" w:rsidRPr="00311788" w:rsidRDefault="00311788" w:rsidP="00311788">
      <w:pPr>
        <w:pStyle w:val="BodyText"/>
        <w:ind w:left="0" w:right="0" w:firstLine="567"/>
        <w:rPr>
          <w:lang w:val="vi-VN"/>
        </w:rPr>
      </w:pPr>
      <w:r w:rsidRPr="00311788">
        <w:rPr>
          <w:lang w:val="vi-VN"/>
        </w:rPr>
        <w:t>Sau khi nghe các công dân trình bày kiến nghị và ý kiến của các đại biểu tham dự, đồng chí Chủ tịch Ủy ban nhân dân phường kết luận như sau:</w:t>
      </w:r>
    </w:p>
    <w:p w14:paraId="30B15FBE" w14:textId="77777777" w:rsidR="00311788" w:rsidRPr="00311788" w:rsidRDefault="00311788" w:rsidP="00311788">
      <w:pPr>
        <w:pStyle w:val="BodyText"/>
        <w:ind w:left="0" w:right="0" w:firstLine="567"/>
        <w:rPr>
          <w:b/>
          <w:bCs/>
          <w:lang w:val="vi-VN"/>
        </w:rPr>
      </w:pPr>
      <w:r w:rsidRPr="00311788">
        <w:rPr>
          <w:b/>
          <w:bCs/>
          <w:lang w:val="vi-VN"/>
        </w:rPr>
        <w:t>1. Đối với kiến nghị của bà Lê Thị Hồng, tổ dân phố Tiên Sơn về cấp Giấy chứng nhận quyền sử dụng đất nông nghiệp</w:t>
      </w:r>
    </w:p>
    <w:p w14:paraId="1FB2B978" w14:textId="77777777" w:rsidR="00311788" w:rsidRPr="00311788" w:rsidRDefault="00311788" w:rsidP="00311788">
      <w:pPr>
        <w:pStyle w:val="BodyText"/>
        <w:ind w:left="0" w:right="0" w:firstLine="567"/>
        <w:rPr>
          <w:lang w:val="vi-VN"/>
        </w:rPr>
      </w:pPr>
      <w:r w:rsidRPr="00311788">
        <w:rPr>
          <w:lang w:val="vi-VN"/>
        </w:rPr>
        <w:t>Yêu cầu bà Lê Thị Hồng chủ động liên hệ Phòng Kinh tế, Hạ tầng và Đô thị để cung cấp thông tin, phối hợp xác định vị trí thửa đất trên thực địa, làm cơ sở xác định chính xác số thửa, tờ bản đồ theo bản đồ địa chính đo vẽ năm 2014 của phường Trung Lương đối với diện tích đất nông nghiệp gia đình đang sản xuất tại các xứ đồng Bánh Lái, Trọt Ngoi và Trấm.</w:t>
      </w:r>
    </w:p>
    <w:p w14:paraId="2681E1F9" w14:textId="77777777" w:rsidR="00311788" w:rsidRPr="00311788" w:rsidRDefault="00311788" w:rsidP="00311788">
      <w:pPr>
        <w:pStyle w:val="BodyText"/>
        <w:ind w:left="0" w:right="0" w:firstLine="567"/>
        <w:rPr>
          <w:b/>
          <w:bCs/>
          <w:lang w:val="vi-VN"/>
        </w:rPr>
      </w:pPr>
      <w:r w:rsidRPr="00311788">
        <w:rPr>
          <w:lang w:val="vi-VN"/>
        </w:rPr>
        <w:t>Giao Phòng Kinh tế, Hạ tầng và Đô thị chủ trì, phối hợp các đơn vị liên quan, sau khi bà Lê Thị Hồng hoàn thành việc trích lục hoặc trích đo vị trí thửa đất, hướng dẫn gia đình hoàn thiện hồ sơ, thủ tục đề nghị cấp Giấy chứng nhận quyền sử dụng đất nông nghiệp theo đúng quy định của pháp luật; hoàn thành</w:t>
      </w:r>
      <w:r w:rsidRPr="00311788">
        <w:rPr>
          <w:b/>
          <w:bCs/>
          <w:lang w:val="vi-VN"/>
        </w:rPr>
        <w:t xml:space="preserve"> trước ngày 10/7/2026.</w:t>
      </w:r>
    </w:p>
    <w:p w14:paraId="4552C174" w14:textId="77777777" w:rsidR="00311788" w:rsidRPr="00311788" w:rsidRDefault="00311788" w:rsidP="00311788">
      <w:pPr>
        <w:pStyle w:val="BodyText"/>
        <w:ind w:left="0" w:right="0" w:firstLine="567"/>
        <w:rPr>
          <w:b/>
          <w:bCs/>
          <w:lang w:val="vi-VN"/>
        </w:rPr>
      </w:pPr>
      <w:r w:rsidRPr="00311788">
        <w:rPr>
          <w:b/>
          <w:bCs/>
          <w:lang w:val="vi-VN"/>
        </w:rPr>
        <w:t>2. Đối với nội dung hòa giải tranh chấp đất đai giữa gia đình ông Lê Văn Nhuận và gia đình ông Nguyễn Đình Hóa</w:t>
      </w:r>
    </w:p>
    <w:p w14:paraId="12D46486" w14:textId="77777777" w:rsidR="00311788" w:rsidRPr="00311788" w:rsidRDefault="00311788" w:rsidP="00311788">
      <w:pPr>
        <w:pStyle w:val="BodyText"/>
        <w:ind w:left="0" w:right="0" w:firstLine="567"/>
        <w:rPr>
          <w:lang w:val="vi-VN"/>
        </w:rPr>
      </w:pPr>
      <w:r w:rsidRPr="00311788">
        <w:rPr>
          <w:lang w:val="vi-VN"/>
        </w:rPr>
        <w:t xml:space="preserve">Tại buổi hòa giải, ông Lê Văn Nhuận, thường trú tại tổ dân phố 14, phường Thành Nhất, tỉnh Đắk Lắk vắng mặt. Ông Nguyễn Đình Hóa xác nhận năm 2004 có mượn của gia đình ông Lê Văn Nhuận để sản xuất đối với thửa đất số 25, tờ bản đồ số 05, diện tích 228,1 m² và thửa đất số 320, tờ bản đồ số 12, diện tích 400,2 m²; do thiếu hiểu biết nên đã kê khai, lập hồ sơ đề nghị cấp Giấy chứng nhận quyền sử dụng </w:t>
      </w:r>
      <w:r w:rsidRPr="00311788">
        <w:rPr>
          <w:lang w:val="vi-VN"/>
        </w:rPr>
        <w:lastRenderedPageBreak/>
        <w:t>đất đối với hai thửa đất nêu trên mang tên ông Nguyễn Đình Hóa và bà Nguyễn Thị Hải. Ông Nguyễn Đình Hóa thống nhất hoàn trả toàn bộ diện tích của hai thửa đất nêu trên cho gia đình ông Lê Văn Nhuận.</w:t>
      </w:r>
    </w:p>
    <w:p w14:paraId="792112F0" w14:textId="38618CAE" w:rsidR="00311788" w:rsidRPr="00311788" w:rsidRDefault="00311788" w:rsidP="00311788">
      <w:pPr>
        <w:pStyle w:val="BodyText"/>
        <w:ind w:left="0" w:right="0" w:firstLine="567"/>
        <w:rPr>
          <w:lang w:val="vi-VN"/>
        </w:rPr>
      </w:pPr>
      <w:r>
        <w:rPr>
          <w:lang w:val="en-US"/>
        </w:rPr>
        <w:t>Đề nghị</w:t>
      </w:r>
      <w:r w:rsidRPr="00311788">
        <w:rPr>
          <w:lang w:val="vi-VN"/>
        </w:rPr>
        <w:t xml:space="preserve"> ông Nguyễn Đình Hóa giao nộp Giấy chứng nhận quyền sử dụng đất đã được cấp cho Phòng Kinh tế, Hạ tầng và Đô thị </w:t>
      </w:r>
      <w:r w:rsidRPr="00311788">
        <w:rPr>
          <w:b/>
          <w:bCs/>
          <w:lang w:val="vi-VN"/>
        </w:rPr>
        <w:t>trước ngày 15/6/2026</w:t>
      </w:r>
      <w:r w:rsidRPr="00311788">
        <w:rPr>
          <w:lang w:val="vi-VN"/>
        </w:rPr>
        <w:t xml:space="preserve"> để thực hiện các thủ tục theo quy định.</w:t>
      </w:r>
    </w:p>
    <w:p w14:paraId="04E06C1D" w14:textId="77777777" w:rsidR="00311788" w:rsidRPr="00311788" w:rsidRDefault="00311788" w:rsidP="00311788">
      <w:pPr>
        <w:pStyle w:val="BodyText"/>
        <w:ind w:left="0" w:right="0" w:firstLine="567"/>
        <w:rPr>
          <w:b/>
          <w:bCs/>
          <w:lang w:val="vi-VN"/>
        </w:rPr>
      </w:pPr>
      <w:r w:rsidRPr="00311788">
        <w:rPr>
          <w:lang w:val="vi-VN"/>
        </w:rPr>
        <w:t>Giao Phòng Kinh tế, Hạ tầng và Đô thị chủ trì, phối hợp với các cơ quan, đơn vị liên quan tham mưu thực hiện việc thu hồi, hủy bỏ Giấy chứng nhận quyền sử dụng đất số phát hành CC 528505 do UBND thị xã Hồng Lĩnh cấp ngày 26/8/2016 cho ông Nguyễn Đình Hóa và bà Nguyễn Thị Hải theo đúng quy định của pháp luật; đồng thời, sau khi hoàn thành việc thu hồi, hủy bỏ Giấy chứng nhận quyền sử dụng đất nêu trên, hướng dẫn ông Lê Văn Nhuận hoàn thiện hồ sơ, thủ tục đề nghị cấp Giấy chứng nhận quyền sử dụng đất đối với thửa đất số 25, tờ bản đồ số 05, diện tích 228,1 m² và thửa đất số 320, tờ bản đồ số 12, diện tích 400,2 m² theo quy định hiện hành;</w:t>
      </w:r>
      <w:r w:rsidRPr="00311788">
        <w:rPr>
          <w:b/>
          <w:bCs/>
          <w:lang w:val="vi-VN"/>
        </w:rPr>
        <w:t xml:space="preserve"> hoàn thành trước ngày 10/7/2026.</w:t>
      </w:r>
    </w:p>
    <w:p w14:paraId="68DA30D7" w14:textId="77777777" w:rsidR="00311788" w:rsidRPr="00311788" w:rsidRDefault="00311788" w:rsidP="00311788">
      <w:pPr>
        <w:pStyle w:val="BodyText"/>
        <w:ind w:left="0" w:right="0" w:firstLine="567"/>
        <w:rPr>
          <w:rFonts w:eastAsiaTheme="majorEastAsia"/>
          <w:b/>
          <w:bCs/>
          <w:color w:val="000000"/>
          <w:lang w:val="vi-VN"/>
        </w:rPr>
      </w:pPr>
      <w:r w:rsidRPr="00311788">
        <w:rPr>
          <w:rFonts w:eastAsiaTheme="majorEastAsia"/>
          <w:b/>
          <w:bCs/>
          <w:color w:val="000000"/>
          <w:lang w:val="vi-VN"/>
        </w:rPr>
        <w:t>3. Đối với nội dung hòa giải tranh chấp đất đai giữa gia đình bà Lê Thị Thành, ông Lê Viết Thông và bà Lê Thị Tâm</w:t>
      </w:r>
    </w:p>
    <w:p w14:paraId="1590A41D" w14:textId="77777777" w:rsidR="00311788" w:rsidRPr="00311788" w:rsidRDefault="00311788" w:rsidP="00311788">
      <w:pPr>
        <w:pStyle w:val="BodyText"/>
        <w:ind w:left="0" w:right="0" w:firstLine="567"/>
        <w:rPr>
          <w:rFonts w:eastAsiaTheme="majorEastAsia"/>
          <w:color w:val="000000"/>
          <w:lang w:val="vi-VN"/>
        </w:rPr>
      </w:pPr>
      <w:r w:rsidRPr="00311788">
        <w:rPr>
          <w:rFonts w:eastAsiaTheme="majorEastAsia"/>
          <w:color w:val="000000"/>
          <w:lang w:val="vi-VN"/>
        </w:rPr>
        <w:t>Tại buổi hòa giải, bà Lê Thị Tâm, thường trú tại tổ dân phố 10, huyện Kbang, tỉnh Gia Lai vắng mặt nên chưa đủ điều kiện để tiến hành hòa giải theo quy định.</w:t>
      </w:r>
    </w:p>
    <w:p w14:paraId="68F4B79C" w14:textId="77777777" w:rsidR="00311788" w:rsidRPr="00311788" w:rsidRDefault="00311788" w:rsidP="00311788">
      <w:pPr>
        <w:pStyle w:val="BodyText"/>
        <w:ind w:left="0" w:right="0" w:firstLine="567"/>
        <w:rPr>
          <w:rFonts w:eastAsiaTheme="majorEastAsia"/>
          <w:color w:val="000000"/>
          <w:lang w:val="vi-VN"/>
        </w:rPr>
      </w:pPr>
      <w:r w:rsidRPr="00311788">
        <w:rPr>
          <w:rFonts w:eastAsiaTheme="majorEastAsia"/>
          <w:color w:val="000000"/>
          <w:lang w:val="vi-VN"/>
        </w:rPr>
        <w:t>Đề nghị bà Lê Thị Thành chủ động trao đổi, thống nhất với các thành viên có liên quan trong gia đình để xác định thời gian phù hợp, bảo đảm sự tham gia đầy đủ của các bên tranh chấp; đồng thời thông tin cho UBND phường để tổ chức hòa giải lần hai theo quy định của pháp luật.</w:t>
      </w:r>
    </w:p>
    <w:p w14:paraId="0F34DC07" w14:textId="66CD1ECB" w:rsidR="00311788" w:rsidRPr="00311788" w:rsidRDefault="00311788" w:rsidP="00311788">
      <w:pPr>
        <w:pStyle w:val="BodyText"/>
        <w:ind w:left="0" w:right="0" w:firstLine="567"/>
        <w:rPr>
          <w:rFonts w:eastAsiaTheme="majorEastAsia"/>
          <w:color w:val="000000"/>
          <w:lang w:val="vi-VN"/>
        </w:rPr>
      </w:pPr>
      <w:r w:rsidRPr="00311788">
        <w:rPr>
          <w:rFonts w:eastAsiaTheme="majorEastAsia"/>
          <w:color w:val="000000"/>
          <w:lang w:val="vi-VN"/>
        </w:rPr>
        <w:t>Giao</w:t>
      </w:r>
      <w:r>
        <w:rPr>
          <w:rFonts w:eastAsiaTheme="majorEastAsia"/>
          <w:color w:val="000000"/>
          <w:lang w:val="en-US"/>
        </w:rPr>
        <w:t xml:space="preserve"> Hội đồng hòa giải tranh chấp đất đai phường </w:t>
      </w:r>
      <w:r w:rsidRPr="00311788">
        <w:rPr>
          <w:rFonts w:eastAsiaTheme="majorEastAsia"/>
          <w:color w:val="000000"/>
          <w:lang w:val="vi-VN"/>
        </w:rPr>
        <w:t>tham mưu UBND phường tổ chức hòa giải sau khi các bên thống nhất được thời gian, bảo đảm trình tự, thủ tục theo quy định của pháp luật.</w:t>
      </w:r>
    </w:p>
    <w:p w14:paraId="530C1CD2" w14:textId="77777777" w:rsidR="00311788" w:rsidRPr="00311788" w:rsidRDefault="00311788" w:rsidP="00311788">
      <w:pPr>
        <w:pStyle w:val="BodyText"/>
        <w:ind w:left="0" w:right="0"/>
        <w:rPr>
          <w:rFonts w:eastAsiaTheme="majorEastAsia"/>
          <w:b/>
          <w:bCs/>
          <w:color w:val="000000"/>
          <w:lang w:val="vi-VN"/>
        </w:rPr>
      </w:pPr>
      <w:r w:rsidRPr="00311788">
        <w:rPr>
          <w:rFonts w:eastAsiaTheme="majorEastAsia"/>
          <w:b/>
          <w:bCs/>
          <w:color w:val="000000"/>
          <w:lang w:val="vi-VN"/>
        </w:rPr>
        <w:t>4. Đối với kiến nghị của 10 hộ dân tại ngõ 10 đường Lê Hữu Trác, Cụm 4, tổ dân phố 8, phường Bắc Hồng Lĩnh</w:t>
      </w:r>
    </w:p>
    <w:p w14:paraId="12BA76F0" w14:textId="77777777" w:rsidR="00311788" w:rsidRPr="00311788" w:rsidRDefault="00311788" w:rsidP="00311788">
      <w:pPr>
        <w:pStyle w:val="BodyText"/>
        <w:ind w:left="0" w:right="0"/>
        <w:rPr>
          <w:rFonts w:eastAsiaTheme="majorEastAsia"/>
          <w:color w:val="000000"/>
          <w:lang w:val="vi-VN"/>
        </w:rPr>
      </w:pPr>
      <w:r w:rsidRPr="00311788">
        <w:rPr>
          <w:rFonts w:eastAsiaTheme="majorEastAsia"/>
          <w:color w:val="000000"/>
          <w:lang w:val="vi-VN"/>
        </w:rPr>
        <w:t>Giao Phòng Kinh tế, Hạ tầng và Đô thị trích sao phụ lục chi tiết kèm theo Quyết định số 955/QĐ-UBND ngày 07/5/2025 của UBND thị xã Hồng Lĩnh về việc phê duyệt quyết toán vốn đầu tư dự án hoàn thành Dự án cải tạo, nâng cấp, chỉnh trang đô thị ngõ 10, ngõ 16 đường Lê Hữu Trác; ngõ 112, ngõ 175 và đường ngang ngõ 175 đường Trần Phú, phường Bắc Hồng Lĩnh năm 2021; cung cấp hồ sơ liên quan đối với từng công trình cho Ban Công tác Mặt trận tổ dân phố 8 trước ngày 08/6/2026.</w:t>
      </w:r>
    </w:p>
    <w:p w14:paraId="16719614" w14:textId="64517321" w:rsidR="00311788" w:rsidRPr="00311788" w:rsidRDefault="00311788" w:rsidP="00311788">
      <w:pPr>
        <w:pStyle w:val="BodyText"/>
        <w:ind w:left="0" w:right="0"/>
        <w:rPr>
          <w:rFonts w:eastAsiaTheme="majorEastAsia"/>
          <w:color w:val="000000"/>
          <w:lang w:val="vi-VN"/>
        </w:rPr>
      </w:pPr>
      <w:r>
        <w:rPr>
          <w:rFonts w:eastAsiaTheme="majorEastAsia"/>
          <w:color w:val="000000"/>
          <w:lang w:val="en-US"/>
        </w:rPr>
        <w:t>Đề nghị</w:t>
      </w:r>
      <w:r w:rsidRPr="00311788">
        <w:rPr>
          <w:rFonts w:eastAsiaTheme="majorEastAsia"/>
          <w:color w:val="000000"/>
          <w:lang w:val="vi-VN"/>
        </w:rPr>
        <w:t xml:space="preserve"> bà Hoàng Thị Sen cung cấp báo cáo giải trình cụ thể về số tiền Nhân dân đóng góp để làm đường và số tiền đã nộp về UBND phường Bắc Hồng (cũ) đối với công trình ngõ 10 đường Lê Hữu Trác và ngõ 175, đường ngang ngõ 175 đường Trần Phú; đồng thời cung cấp các hồ sơ, chứng từ liên quan cho Ban Công tác Mặt trận tổ dân phố 8 </w:t>
      </w:r>
      <w:r w:rsidRPr="00311788">
        <w:rPr>
          <w:rFonts w:eastAsiaTheme="majorEastAsia"/>
          <w:b/>
          <w:bCs/>
          <w:color w:val="000000"/>
          <w:lang w:val="vi-VN"/>
        </w:rPr>
        <w:t>trước ngày 10/6/2026.</w:t>
      </w:r>
    </w:p>
    <w:p w14:paraId="1E973C48" w14:textId="77777777" w:rsidR="00311788" w:rsidRPr="00311788" w:rsidRDefault="00311788" w:rsidP="00311788">
      <w:pPr>
        <w:pStyle w:val="BodyText"/>
        <w:ind w:left="0" w:right="0"/>
        <w:rPr>
          <w:rFonts w:eastAsiaTheme="majorEastAsia"/>
          <w:color w:val="000000"/>
          <w:lang w:val="vi-VN"/>
        </w:rPr>
      </w:pPr>
      <w:r w:rsidRPr="00311788">
        <w:rPr>
          <w:rFonts w:eastAsiaTheme="majorEastAsia"/>
          <w:color w:val="000000"/>
          <w:lang w:val="vi-VN"/>
        </w:rPr>
        <w:t xml:space="preserve">Giao Cụm trưởng ngõ 10 và ngõ 175 cung cấp biên bản họp Nhân dân về việc </w:t>
      </w:r>
      <w:r w:rsidRPr="00311788">
        <w:rPr>
          <w:rFonts w:eastAsiaTheme="majorEastAsia"/>
          <w:color w:val="000000"/>
          <w:lang w:val="vi-VN"/>
        </w:rPr>
        <w:lastRenderedPageBreak/>
        <w:t xml:space="preserve">triển khai kế hoạch, phương án làm đường năm 2021 cho Ban Công tác Mặt trận tổ dân phố 8 </w:t>
      </w:r>
      <w:r w:rsidRPr="00311788">
        <w:rPr>
          <w:rFonts w:eastAsiaTheme="majorEastAsia"/>
          <w:b/>
          <w:bCs/>
          <w:color w:val="000000"/>
          <w:lang w:val="vi-VN"/>
        </w:rPr>
        <w:t>trước ngày 10/6/2026</w:t>
      </w:r>
      <w:r w:rsidRPr="00311788">
        <w:rPr>
          <w:rFonts w:eastAsiaTheme="majorEastAsia"/>
          <w:color w:val="000000"/>
          <w:lang w:val="vi-VN"/>
        </w:rPr>
        <w:t>; trường hợp không còn lưu giữ biên bản thì tổ chức họp các hộ dân liên quan để thống nhất nội dung và lập biên bản làm cơ sở xem xét, xử lý.</w:t>
      </w:r>
    </w:p>
    <w:p w14:paraId="2AF066C8" w14:textId="77777777" w:rsidR="00311788" w:rsidRPr="00311788" w:rsidRDefault="00311788" w:rsidP="00311788">
      <w:pPr>
        <w:pStyle w:val="BodyText"/>
        <w:ind w:left="0" w:right="0"/>
        <w:rPr>
          <w:rFonts w:eastAsiaTheme="majorEastAsia"/>
          <w:color w:val="000000"/>
          <w:lang w:val="vi-VN"/>
        </w:rPr>
      </w:pPr>
      <w:r w:rsidRPr="00311788">
        <w:rPr>
          <w:rFonts w:eastAsiaTheme="majorEastAsia"/>
          <w:color w:val="000000"/>
          <w:lang w:val="vi-VN"/>
        </w:rPr>
        <w:t>Giao Ban Công tác Mặt trận tổ dân phố 8, trên cơ sở hồ sơ quyết toán công trình, hồ sơ thu, nộp kinh phí và các tài liệu liên quan, tổ chức rà soát, đối chiếu, xác định số tiền còn lại (nếu có); đồng thời chủ trì tổ chức họp các thành phần liên quan để công khai tình hình thu, nộp, quyết toán kinh phí thực hiện công trình ngõ 10 đường Lê Hữu Trác và ngõ 175, đường ngang ngõ 175 đường Trần Phú; thống nhất phương án xử lý, chi trả số tiền còn lại (nếu có) theo đúng quy định.</w:t>
      </w:r>
    </w:p>
    <w:p w14:paraId="63A3CB37" w14:textId="77777777" w:rsidR="00311788" w:rsidRPr="00311788" w:rsidRDefault="00311788" w:rsidP="00311788">
      <w:pPr>
        <w:pStyle w:val="BodyText"/>
        <w:ind w:left="0" w:right="0"/>
        <w:rPr>
          <w:rFonts w:eastAsiaTheme="majorEastAsia"/>
          <w:color w:val="000000"/>
          <w:lang w:val="vi-VN"/>
        </w:rPr>
      </w:pPr>
      <w:r w:rsidRPr="00311788">
        <w:rPr>
          <w:rFonts w:eastAsiaTheme="majorEastAsia"/>
          <w:color w:val="000000"/>
          <w:lang w:val="vi-VN"/>
        </w:rPr>
        <w:t>Trường hợp sau khi tổ chức họp, các bên liên quan không thống nhất được phương án xử lý số tiền còn lại, giao Phòng Kinh tế, Hạ tầng và Đô thị chủ trì, phối hợp với Ban Công tác Mặt trận tổ dân phố 8 và các đơn vị liên quan tham mưu UBND phường tổ chức làm việc với các hộ dân, có sự tham gia của lãnh đạo UBND phường, để xem xét, thống nhất phương án giải quyết phù hợp, bảo đảm đúng quy định của pháp luật và nguyện vọng chính đáng của Nhân dân.</w:t>
      </w:r>
    </w:p>
    <w:p w14:paraId="1DB7DE8A" w14:textId="77B753C5" w:rsidR="00311788" w:rsidRPr="00311788" w:rsidRDefault="00311788" w:rsidP="00311788">
      <w:pPr>
        <w:pStyle w:val="BodyText"/>
        <w:spacing w:after="240"/>
        <w:ind w:left="0" w:right="0" w:firstLine="720"/>
        <w:rPr>
          <w:rFonts w:eastAsiaTheme="majorEastAsia"/>
          <w:color w:val="000000"/>
          <w:lang w:val="vi-VN"/>
        </w:rPr>
      </w:pPr>
      <w:r w:rsidRPr="00311788">
        <w:rPr>
          <w:rFonts w:eastAsiaTheme="majorEastAsia"/>
          <w:color w:val="000000"/>
          <w:lang w:val="vi-VN"/>
        </w:rPr>
        <w:t>Trên đây là kết luận của Chủ tịch UBND phường tại buổi tiếp công dân định kỳ; yêu cầu các cơ quan, đơn vị, cá nhân liên quan nghiêm túc triển khai thực hiện./.</w:t>
      </w:r>
    </w:p>
    <w:tbl>
      <w:tblPr>
        <w:tblW w:w="9296" w:type="dxa"/>
        <w:tblInd w:w="60" w:type="dxa"/>
        <w:tblLayout w:type="fixed"/>
        <w:tblCellMar>
          <w:left w:w="0" w:type="dxa"/>
          <w:right w:w="0" w:type="dxa"/>
        </w:tblCellMar>
        <w:tblLook w:val="01E0" w:firstRow="1" w:lastRow="1" w:firstColumn="1" w:lastColumn="1" w:noHBand="0" w:noVBand="0"/>
      </w:tblPr>
      <w:tblGrid>
        <w:gridCol w:w="4358"/>
        <w:gridCol w:w="4938"/>
      </w:tblGrid>
      <w:tr w:rsidR="005E3739" w:rsidRPr="00976E4D" w14:paraId="0E5F4DFA" w14:textId="77777777" w:rsidTr="000D6C8F">
        <w:trPr>
          <w:trHeight w:val="2888"/>
        </w:trPr>
        <w:tc>
          <w:tcPr>
            <w:tcW w:w="4358" w:type="dxa"/>
          </w:tcPr>
          <w:p w14:paraId="0EA16453" w14:textId="58265727" w:rsidR="005E3739" w:rsidRPr="00976E4D" w:rsidRDefault="00892040">
            <w:pPr>
              <w:pStyle w:val="TableParagraph"/>
              <w:spacing w:line="264" w:lineRule="exact"/>
              <w:ind w:left="50"/>
              <w:rPr>
                <w:b/>
                <w:i/>
                <w:sz w:val="24"/>
              </w:rPr>
            </w:pPr>
            <w:r w:rsidRPr="00976E4D">
              <w:rPr>
                <w:b/>
                <w:i/>
                <w:sz w:val="24"/>
              </w:rPr>
              <w:t xml:space="preserve">Nơi </w:t>
            </w:r>
            <w:r w:rsidRPr="00976E4D">
              <w:rPr>
                <w:b/>
                <w:i/>
                <w:spacing w:val="-2"/>
                <w:sz w:val="24"/>
              </w:rPr>
              <w:t>nhận:</w:t>
            </w:r>
          </w:p>
          <w:p w14:paraId="09C628BA" w14:textId="20E4C319" w:rsidR="005E3739" w:rsidRPr="00976E4D" w:rsidRDefault="00892040">
            <w:pPr>
              <w:pStyle w:val="TableParagraph"/>
              <w:numPr>
                <w:ilvl w:val="0"/>
                <w:numId w:val="2"/>
              </w:numPr>
              <w:tabs>
                <w:tab w:val="left" w:pos="174"/>
              </w:tabs>
              <w:spacing w:before="1" w:line="252" w:lineRule="exact"/>
              <w:ind w:left="174" w:hanging="124"/>
            </w:pPr>
            <w:r w:rsidRPr="00976E4D">
              <w:t>Thường</w:t>
            </w:r>
            <w:r w:rsidRPr="00976E4D">
              <w:rPr>
                <w:spacing w:val="-6"/>
              </w:rPr>
              <w:t xml:space="preserve"> </w:t>
            </w:r>
            <w:r w:rsidRPr="00976E4D">
              <w:t>trực:</w:t>
            </w:r>
            <w:r w:rsidRPr="00976E4D">
              <w:rPr>
                <w:spacing w:val="-9"/>
              </w:rPr>
              <w:t xml:space="preserve"> </w:t>
            </w:r>
            <w:r w:rsidR="009C2DC3" w:rsidRPr="00976E4D">
              <w:rPr>
                <w:lang w:val="en-US"/>
              </w:rPr>
              <w:t>Đảng</w:t>
            </w:r>
            <w:r w:rsidRPr="00976E4D">
              <w:rPr>
                <w:spacing w:val="-2"/>
              </w:rPr>
              <w:t xml:space="preserve"> </w:t>
            </w:r>
            <w:r w:rsidRPr="00976E4D">
              <w:t>ủy;</w:t>
            </w:r>
            <w:r w:rsidRPr="00976E4D">
              <w:rPr>
                <w:spacing w:val="-1"/>
              </w:rPr>
              <w:t xml:space="preserve"> </w:t>
            </w:r>
            <w:r w:rsidRPr="00976E4D">
              <w:t>HĐND</w:t>
            </w:r>
            <w:r w:rsidRPr="00976E4D">
              <w:rPr>
                <w:spacing w:val="-4"/>
              </w:rPr>
              <w:t xml:space="preserve"> </w:t>
            </w:r>
            <w:r w:rsidR="009C2DC3" w:rsidRPr="00976E4D">
              <w:rPr>
                <w:lang w:val="en-US"/>
              </w:rPr>
              <w:t>phường</w:t>
            </w:r>
            <w:r w:rsidRPr="00976E4D">
              <w:rPr>
                <w:spacing w:val="-5"/>
              </w:rPr>
              <w:t>;</w:t>
            </w:r>
          </w:p>
          <w:p w14:paraId="51A44802" w14:textId="77777777" w:rsidR="009F090D" w:rsidRPr="00976E4D" w:rsidRDefault="009F090D" w:rsidP="009F090D">
            <w:pPr>
              <w:pStyle w:val="TableParagraph"/>
              <w:numPr>
                <w:ilvl w:val="0"/>
                <w:numId w:val="2"/>
              </w:numPr>
              <w:tabs>
                <w:tab w:val="left" w:pos="179"/>
              </w:tabs>
              <w:spacing w:before="2" w:line="252" w:lineRule="exact"/>
              <w:ind w:hanging="129"/>
            </w:pPr>
            <w:r w:rsidRPr="00976E4D">
              <w:t>Chủ</w:t>
            </w:r>
            <w:r w:rsidRPr="00976E4D">
              <w:rPr>
                <w:spacing w:val="-2"/>
              </w:rPr>
              <w:t xml:space="preserve"> </w:t>
            </w:r>
            <w:r w:rsidRPr="00976E4D">
              <w:t>tịch,</w:t>
            </w:r>
            <w:r w:rsidRPr="00976E4D">
              <w:rPr>
                <w:spacing w:val="-3"/>
              </w:rPr>
              <w:t xml:space="preserve"> </w:t>
            </w:r>
            <w:r w:rsidRPr="00976E4D">
              <w:t>các</w:t>
            </w:r>
            <w:r w:rsidRPr="00976E4D">
              <w:rPr>
                <w:spacing w:val="-4"/>
              </w:rPr>
              <w:t xml:space="preserve"> </w:t>
            </w:r>
            <w:r w:rsidRPr="00976E4D">
              <w:t>PCT</w:t>
            </w:r>
            <w:r w:rsidRPr="00976E4D">
              <w:rPr>
                <w:spacing w:val="-4"/>
              </w:rPr>
              <w:t xml:space="preserve"> </w:t>
            </w:r>
            <w:r w:rsidRPr="00976E4D">
              <w:t>UBND</w:t>
            </w:r>
            <w:r w:rsidRPr="00976E4D">
              <w:rPr>
                <w:spacing w:val="-2"/>
              </w:rPr>
              <w:t xml:space="preserve"> </w:t>
            </w:r>
            <w:r w:rsidRPr="00976E4D">
              <w:rPr>
                <w:lang w:val="en-US"/>
              </w:rPr>
              <w:t>phường</w:t>
            </w:r>
            <w:r w:rsidRPr="00976E4D">
              <w:rPr>
                <w:spacing w:val="-5"/>
              </w:rPr>
              <w:t>;</w:t>
            </w:r>
          </w:p>
          <w:p w14:paraId="121525FD" w14:textId="05484E34" w:rsidR="005E3739" w:rsidRPr="00976E4D" w:rsidRDefault="00892040">
            <w:pPr>
              <w:pStyle w:val="TableParagraph"/>
              <w:numPr>
                <w:ilvl w:val="0"/>
                <w:numId w:val="2"/>
              </w:numPr>
              <w:tabs>
                <w:tab w:val="left" w:pos="179"/>
              </w:tabs>
              <w:spacing w:line="252" w:lineRule="exact"/>
              <w:ind w:hanging="129"/>
            </w:pPr>
            <w:r w:rsidRPr="00976E4D">
              <w:t>UBKT</w:t>
            </w:r>
            <w:r w:rsidR="009F090D" w:rsidRPr="00976E4D">
              <w:rPr>
                <w:lang w:val="en-US"/>
              </w:rPr>
              <w:t xml:space="preserve"> Đảng ủy</w:t>
            </w:r>
            <w:r w:rsidRPr="00976E4D">
              <w:t>;</w:t>
            </w:r>
            <w:r w:rsidRPr="00976E4D">
              <w:rPr>
                <w:spacing w:val="-11"/>
              </w:rPr>
              <w:t xml:space="preserve"> </w:t>
            </w:r>
            <w:r w:rsidRPr="00976E4D">
              <w:t>Văn</w:t>
            </w:r>
            <w:r w:rsidRPr="00976E4D">
              <w:rPr>
                <w:spacing w:val="-5"/>
              </w:rPr>
              <w:t xml:space="preserve"> </w:t>
            </w:r>
            <w:r w:rsidRPr="00976E4D">
              <w:t>phòng</w:t>
            </w:r>
            <w:r w:rsidRPr="00976E4D">
              <w:rPr>
                <w:spacing w:val="-12"/>
              </w:rPr>
              <w:t xml:space="preserve"> </w:t>
            </w:r>
            <w:r w:rsidR="009C2DC3" w:rsidRPr="00976E4D">
              <w:rPr>
                <w:lang w:val="en-US"/>
              </w:rPr>
              <w:t>Đảng</w:t>
            </w:r>
            <w:r w:rsidRPr="00976E4D">
              <w:rPr>
                <w:spacing w:val="-4"/>
              </w:rPr>
              <w:t xml:space="preserve"> </w:t>
            </w:r>
            <w:r w:rsidRPr="00976E4D">
              <w:rPr>
                <w:spacing w:val="-5"/>
              </w:rPr>
              <w:t>ủy</w:t>
            </w:r>
            <w:r w:rsidR="009F090D" w:rsidRPr="00976E4D">
              <w:rPr>
                <w:spacing w:val="-5"/>
                <w:lang w:val="en-US"/>
              </w:rPr>
              <w:t xml:space="preserve"> phường</w:t>
            </w:r>
            <w:r w:rsidRPr="00976E4D">
              <w:rPr>
                <w:spacing w:val="-5"/>
              </w:rPr>
              <w:t>;</w:t>
            </w:r>
          </w:p>
          <w:p w14:paraId="48CB2CFB" w14:textId="0E74F895" w:rsidR="007F6F0C" w:rsidRPr="00976E4D" w:rsidRDefault="007F6F0C">
            <w:pPr>
              <w:pStyle w:val="TableParagraph"/>
              <w:numPr>
                <w:ilvl w:val="0"/>
                <w:numId w:val="2"/>
              </w:numPr>
              <w:tabs>
                <w:tab w:val="left" w:pos="179"/>
              </w:tabs>
              <w:spacing w:before="2" w:line="252" w:lineRule="exact"/>
              <w:ind w:hanging="129"/>
            </w:pPr>
            <w:r w:rsidRPr="00976E4D">
              <w:rPr>
                <w:spacing w:val="-5"/>
                <w:lang w:val="en-US"/>
              </w:rPr>
              <w:t xml:space="preserve">Văn phòng ĐKĐĐ chi nhánh </w:t>
            </w:r>
            <w:r w:rsidR="00820293">
              <w:rPr>
                <w:spacing w:val="-5"/>
                <w:lang w:val="en-US"/>
              </w:rPr>
              <w:t>Can Lộc</w:t>
            </w:r>
            <w:r w:rsidRPr="00976E4D">
              <w:rPr>
                <w:spacing w:val="-5"/>
                <w:lang w:val="en-US"/>
              </w:rPr>
              <w:t>;</w:t>
            </w:r>
          </w:p>
          <w:p w14:paraId="6625C168" w14:textId="4C7EF466" w:rsidR="007F6F0C" w:rsidRPr="000D6C8F" w:rsidRDefault="007F6F0C">
            <w:pPr>
              <w:pStyle w:val="TableParagraph"/>
              <w:numPr>
                <w:ilvl w:val="0"/>
                <w:numId w:val="2"/>
              </w:numPr>
              <w:tabs>
                <w:tab w:val="left" w:pos="179"/>
              </w:tabs>
              <w:spacing w:line="252" w:lineRule="exact"/>
              <w:ind w:hanging="129"/>
            </w:pPr>
            <w:r w:rsidRPr="00976E4D">
              <w:rPr>
                <w:lang w:val="en-US"/>
              </w:rPr>
              <w:t>Phòng Kinh tế, Hạ tầng và Đô thị</w:t>
            </w:r>
            <w:r w:rsidR="009F090D" w:rsidRPr="00976E4D">
              <w:rPr>
                <w:lang w:val="en-US"/>
              </w:rPr>
              <w:t xml:space="preserve"> phường</w:t>
            </w:r>
            <w:r w:rsidRPr="00976E4D">
              <w:rPr>
                <w:lang w:val="en-US"/>
              </w:rPr>
              <w:t>;</w:t>
            </w:r>
          </w:p>
          <w:p w14:paraId="22462449" w14:textId="2371FD8B" w:rsidR="000D6C8F" w:rsidRPr="00976E4D" w:rsidRDefault="000D6C8F">
            <w:pPr>
              <w:pStyle w:val="TableParagraph"/>
              <w:numPr>
                <w:ilvl w:val="0"/>
                <w:numId w:val="2"/>
              </w:numPr>
              <w:tabs>
                <w:tab w:val="left" w:pos="179"/>
              </w:tabs>
              <w:spacing w:line="252" w:lineRule="exact"/>
              <w:ind w:hanging="129"/>
            </w:pPr>
            <w:r>
              <w:rPr>
                <w:lang w:val="en-US"/>
              </w:rPr>
              <w:t>Văn phòng HĐND và UBND phường;</w:t>
            </w:r>
          </w:p>
          <w:p w14:paraId="30AC0B85" w14:textId="2740BD98" w:rsidR="005E3739" w:rsidRPr="00976E4D" w:rsidRDefault="009F090D">
            <w:pPr>
              <w:pStyle w:val="TableParagraph"/>
              <w:numPr>
                <w:ilvl w:val="0"/>
                <w:numId w:val="2"/>
              </w:numPr>
              <w:tabs>
                <w:tab w:val="left" w:pos="179"/>
              </w:tabs>
              <w:spacing w:before="1" w:line="252" w:lineRule="exact"/>
              <w:ind w:hanging="129"/>
            </w:pPr>
            <w:r w:rsidRPr="00976E4D">
              <w:rPr>
                <w:lang w:val="en-US"/>
              </w:rPr>
              <w:t>Cổng</w:t>
            </w:r>
            <w:r w:rsidR="00775FBD" w:rsidRPr="00976E4D">
              <w:rPr>
                <w:spacing w:val="-4"/>
              </w:rPr>
              <w:t xml:space="preserve"> </w:t>
            </w:r>
            <w:r w:rsidR="00775FBD" w:rsidRPr="00976E4D">
              <w:t>thông</w:t>
            </w:r>
            <w:r w:rsidR="00775FBD" w:rsidRPr="00976E4D">
              <w:rPr>
                <w:spacing w:val="-4"/>
              </w:rPr>
              <w:t xml:space="preserve"> </w:t>
            </w:r>
            <w:r w:rsidR="00775FBD" w:rsidRPr="00976E4D">
              <w:t>tin</w:t>
            </w:r>
            <w:r w:rsidR="00775FBD" w:rsidRPr="00976E4D">
              <w:rPr>
                <w:spacing w:val="-4"/>
              </w:rPr>
              <w:t xml:space="preserve"> </w:t>
            </w:r>
            <w:r w:rsidR="00775FBD" w:rsidRPr="00976E4D">
              <w:t>điện</w:t>
            </w:r>
            <w:r w:rsidR="00775FBD" w:rsidRPr="00976E4D">
              <w:rPr>
                <w:spacing w:val="-1"/>
              </w:rPr>
              <w:t xml:space="preserve"> </w:t>
            </w:r>
            <w:r w:rsidR="00775FBD" w:rsidRPr="00976E4D">
              <w:t>tử</w:t>
            </w:r>
            <w:r w:rsidRPr="00976E4D">
              <w:rPr>
                <w:lang w:val="en-US"/>
              </w:rPr>
              <w:t xml:space="preserve"> phường</w:t>
            </w:r>
            <w:r w:rsidR="00775FBD" w:rsidRPr="00976E4D">
              <w:rPr>
                <w:spacing w:val="-5"/>
              </w:rPr>
              <w:t>;</w:t>
            </w:r>
          </w:p>
          <w:p w14:paraId="77B24BF2" w14:textId="1448DC56" w:rsidR="009F090D" w:rsidRPr="00976E4D" w:rsidRDefault="009F090D">
            <w:pPr>
              <w:pStyle w:val="TableParagraph"/>
              <w:numPr>
                <w:ilvl w:val="0"/>
                <w:numId w:val="2"/>
              </w:numPr>
              <w:tabs>
                <w:tab w:val="left" w:pos="179"/>
              </w:tabs>
              <w:spacing w:before="1" w:line="252" w:lineRule="exact"/>
              <w:ind w:hanging="129"/>
            </w:pPr>
            <w:r w:rsidRPr="00976E4D">
              <w:rPr>
                <w:spacing w:val="-5"/>
                <w:lang w:val="en-US"/>
              </w:rPr>
              <w:t>Các tổ dân phố</w:t>
            </w:r>
            <w:r w:rsidR="00707E70" w:rsidRPr="00976E4D">
              <w:rPr>
                <w:spacing w:val="-5"/>
                <w:lang w:val="en-US"/>
              </w:rPr>
              <w:t xml:space="preserve"> có liên quan</w:t>
            </w:r>
            <w:r w:rsidRPr="00976E4D">
              <w:rPr>
                <w:spacing w:val="-5"/>
                <w:lang w:val="en-US"/>
              </w:rPr>
              <w:t>;</w:t>
            </w:r>
          </w:p>
          <w:p w14:paraId="1B094CA2" w14:textId="262098DD" w:rsidR="009F090D" w:rsidRPr="000D6C8F" w:rsidRDefault="009F090D">
            <w:pPr>
              <w:pStyle w:val="TableParagraph"/>
              <w:numPr>
                <w:ilvl w:val="0"/>
                <w:numId w:val="2"/>
              </w:numPr>
              <w:tabs>
                <w:tab w:val="left" w:pos="179"/>
              </w:tabs>
              <w:spacing w:before="1" w:line="252" w:lineRule="exact"/>
              <w:ind w:hanging="129"/>
            </w:pPr>
            <w:r w:rsidRPr="00976E4D">
              <w:rPr>
                <w:spacing w:val="-5"/>
                <w:lang w:val="en-US"/>
              </w:rPr>
              <w:t>Các hộ dân có liên quan;</w:t>
            </w:r>
          </w:p>
          <w:p w14:paraId="417AD6C0" w14:textId="396C6473" w:rsidR="005E3739" w:rsidRPr="00976E4D" w:rsidRDefault="00892040">
            <w:pPr>
              <w:pStyle w:val="TableParagraph"/>
              <w:numPr>
                <w:ilvl w:val="0"/>
                <w:numId w:val="2"/>
              </w:numPr>
              <w:tabs>
                <w:tab w:val="left" w:pos="179"/>
              </w:tabs>
              <w:spacing w:before="1"/>
              <w:ind w:hanging="129"/>
            </w:pPr>
            <w:r w:rsidRPr="00976E4D">
              <w:rPr>
                <w:spacing w:val="-2"/>
              </w:rPr>
              <w:t>Lưu:</w:t>
            </w:r>
            <w:r w:rsidRPr="00976E4D">
              <w:rPr>
                <w:spacing w:val="-8"/>
              </w:rPr>
              <w:t xml:space="preserve"> </w:t>
            </w:r>
            <w:r w:rsidRPr="00976E4D">
              <w:rPr>
                <w:spacing w:val="-2"/>
              </w:rPr>
              <w:t>VT,</w:t>
            </w:r>
            <w:r w:rsidRPr="00976E4D">
              <w:rPr>
                <w:spacing w:val="-10"/>
              </w:rPr>
              <w:t xml:space="preserve"> </w:t>
            </w:r>
            <w:r w:rsidR="000D6C8F">
              <w:rPr>
                <w:spacing w:val="-4"/>
                <w:lang w:val="en-US"/>
              </w:rPr>
              <w:t>VP</w:t>
            </w:r>
            <w:r w:rsidRPr="00976E4D">
              <w:rPr>
                <w:spacing w:val="-4"/>
              </w:rPr>
              <w:t>.</w:t>
            </w:r>
          </w:p>
        </w:tc>
        <w:tc>
          <w:tcPr>
            <w:tcW w:w="4938" w:type="dxa"/>
          </w:tcPr>
          <w:p w14:paraId="208D5892" w14:textId="77777777" w:rsidR="005E3739" w:rsidRPr="00976E4D" w:rsidRDefault="00892040" w:rsidP="000D6C8F">
            <w:pPr>
              <w:pStyle w:val="TableParagraph"/>
              <w:spacing w:line="313" w:lineRule="exact"/>
              <w:ind w:right="69"/>
              <w:jc w:val="center"/>
              <w:rPr>
                <w:b/>
                <w:sz w:val="28"/>
              </w:rPr>
            </w:pPr>
            <w:r w:rsidRPr="00976E4D">
              <w:rPr>
                <w:b/>
                <w:sz w:val="28"/>
              </w:rPr>
              <w:t>TL.</w:t>
            </w:r>
            <w:r w:rsidRPr="00976E4D">
              <w:rPr>
                <w:b/>
                <w:spacing w:val="-6"/>
                <w:sz w:val="28"/>
              </w:rPr>
              <w:t xml:space="preserve"> </w:t>
            </w:r>
            <w:r w:rsidRPr="00976E4D">
              <w:rPr>
                <w:b/>
                <w:sz w:val="28"/>
              </w:rPr>
              <w:t>CHỦ</w:t>
            </w:r>
            <w:r w:rsidRPr="00976E4D">
              <w:rPr>
                <w:b/>
                <w:spacing w:val="-7"/>
                <w:sz w:val="28"/>
              </w:rPr>
              <w:t xml:space="preserve"> </w:t>
            </w:r>
            <w:r w:rsidRPr="00976E4D">
              <w:rPr>
                <w:b/>
                <w:spacing w:val="-4"/>
                <w:sz w:val="28"/>
              </w:rPr>
              <w:t>TỊCH</w:t>
            </w:r>
          </w:p>
          <w:p w14:paraId="698BA431" w14:textId="6DC2B621" w:rsidR="005E3739" w:rsidRPr="00976E4D" w:rsidRDefault="00892040" w:rsidP="000D6C8F">
            <w:pPr>
              <w:pStyle w:val="TableParagraph"/>
              <w:ind w:right="47"/>
              <w:jc w:val="center"/>
              <w:rPr>
                <w:b/>
                <w:sz w:val="28"/>
              </w:rPr>
            </w:pPr>
            <w:r w:rsidRPr="00976E4D">
              <w:rPr>
                <w:b/>
                <w:sz w:val="28"/>
              </w:rPr>
              <w:t>CHÁNH VĂN PHÒNG</w:t>
            </w:r>
          </w:p>
          <w:p w14:paraId="2D26CCC2" w14:textId="77777777" w:rsidR="005E3739" w:rsidRPr="00976E4D" w:rsidRDefault="005E3739" w:rsidP="000D6C8F">
            <w:pPr>
              <w:pStyle w:val="TableParagraph"/>
              <w:ind w:left="0"/>
              <w:jc w:val="center"/>
              <w:rPr>
                <w:sz w:val="28"/>
              </w:rPr>
            </w:pPr>
          </w:p>
          <w:p w14:paraId="448A09F7" w14:textId="77777777" w:rsidR="005E3739" w:rsidRPr="00976E4D" w:rsidRDefault="005E3739" w:rsidP="000D6C8F">
            <w:pPr>
              <w:pStyle w:val="TableParagraph"/>
              <w:ind w:left="0"/>
              <w:jc w:val="center"/>
              <w:rPr>
                <w:sz w:val="28"/>
              </w:rPr>
            </w:pPr>
          </w:p>
          <w:p w14:paraId="7EAD1A40" w14:textId="77777777" w:rsidR="005E3739" w:rsidRPr="00976E4D" w:rsidRDefault="005E3739" w:rsidP="000D6C8F">
            <w:pPr>
              <w:pStyle w:val="TableParagraph"/>
              <w:ind w:left="0"/>
              <w:jc w:val="center"/>
              <w:rPr>
                <w:sz w:val="28"/>
              </w:rPr>
            </w:pPr>
          </w:p>
          <w:p w14:paraId="51D4FB11" w14:textId="77777777" w:rsidR="005E3739" w:rsidRPr="00976E4D" w:rsidRDefault="005E3739" w:rsidP="000D6C8F">
            <w:pPr>
              <w:pStyle w:val="TableParagraph"/>
              <w:ind w:left="0"/>
              <w:jc w:val="center"/>
              <w:rPr>
                <w:sz w:val="28"/>
              </w:rPr>
            </w:pPr>
          </w:p>
          <w:p w14:paraId="72B091B7" w14:textId="77777777" w:rsidR="005E3739" w:rsidRDefault="005E3739" w:rsidP="000D6C8F">
            <w:pPr>
              <w:pStyle w:val="TableParagraph"/>
              <w:ind w:left="0"/>
              <w:jc w:val="center"/>
              <w:rPr>
                <w:sz w:val="28"/>
                <w:lang w:val="en-US"/>
              </w:rPr>
            </w:pPr>
          </w:p>
          <w:p w14:paraId="21FC7CA5" w14:textId="77777777" w:rsidR="000D6C8F" w:rsidRPr="000D6C8F" w:rsidRDefault="000D6C8F" w:rsidP="000D6C8F">
            <w:pPr>
              <w:pStyle w:val="TableParagraph"/>
              <w:ind w:left="0"/>
              <w:jc w:val="center"/>
              <w:rPr>
                <w:sz w:val="28"/>
                <w:lang w:val="en-US"/>
              </w:rPr>
            </w:pPr>
          </w:p>
          <w:p w14:paraId="7AD311D0" w14:textId="06EE7D97" w:rsidR="005E3739" w:rsidRPr="004B4F2C" w:rsidRDefault="004B4F2C" w:rsidP="000D6C8F">
            <w:pPr>
              <w:pStyle w:val="TableParagraph"/>
              <w:spacing w:line="302" w:lineRule="exact"/>
              <w:jc w:val="center"/>
              <w:rPr>
                <w:b/>
                <w:sz w:val="28"/>
                <w:lang w:val="en-US"/>
              </w:rPr>
            </w:pPr>
            <w:r>
              <w:rPr>
                <w:b/>
                <w:sz w:val="28"/>
                <w:lang w:val="en-US"/>
              </w:rPr>
              <w:t>Hoàng Quốc Việt</w:t>
            </w:r>
          </w:p>
        </w:tc>
      </w:tr>
    </w:tbl>
    <w:p w14:paraId="793F3B92" w14:textId="77777777" w:rsidR="00896732" w:rsidRPr="00976E4D" w:rsidRDefault="00896732"/>
    <w:sectPr w:rsidR="00896732" w:rsidRPr="00976E4D" w:rsidSect="004B4F2C">
      <w:headerReference w:type="default" r:id="rId7"/>
      <w:pgSz w:w="11907" w:h="16840" w:code="9"/>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79FAC" w14:textId="77777777" w:rsidR="00E44910" w:rsidRDefault="00E44910" w:rsidP="009F090D">
      <w:r>
        <w:separator/>
      </w:r>
    </w:p>
  </w:endnote>
  <w:endnote w:type="continuationSeparator" w:id="0">
    <w:p w14:paraId="192D8A9E" w14:textId="77777777" w:rsidR="00E44910" w:rsidRDefault="00E44910" w:rsidP="009F0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FCF2" w14:textId="77777777" w:rsidR="00E44910" w:rsidRDefault="00E44910" w:rsidP="009F090D">
      <w:r>
        <w:separator/>
      </w:r>
    </w:p>
  </w:footnote>
  <w:footnote w:type="continuationSeparator" w:id="0">
    <w:p w14:paraId="68FEDA31" w14:textId="77777777" w:rsidR="00E44910" w:rsidRDefault="00E44910" w:rsidP="009F0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657471"/>
      <w:docPartObj>
        <w:docPartGallery w:val="Page Numbers (Top of Page)"/>
        <w:docPartUnique/>
      </w:docPartObj>
    </w:sdtPr>
    <w:sdtEndPr>
      <w:rPr>
        <w:noProof/>
        <w:sz w:val="28"/>
        <w:szCs w:val="28"/>
      </w:rPr>
    </w:sdtEndPr>
    <w:sdtContent>
      <w:p w14:paraId="60911D8B" w14:textId="0D9668F5" w:rsidR="009F090D" w:rsidRPr="000D6C8F" w:rsidRDefault="009F090D">
        <w:pPr>
          <w:pStyle w:val="Header"/>
          <w:jc w:val="center"/>
          <w:rPr>
            <w:sz w:val="28"/>
            <w:szCs w:val="28"/>
          </w:rPr>
        </w:pPr>
        <w:r w:rsidRPr="000D6C8F">
          <w:rPr>
            <w:sz w:val="28"/>
            <w:szCs w:val="28"/>
          </w:rPr>
          <w:fldChar w:fldCharType="begin"/>
        </w:r>
        <w:r w:rsidRPr="000D6C8F">
          <w:rPr>
            <w:sz w:val="28"/>
            <w:szCs w:val="28"/>
          </w:rPr>
          <w:instrText xml:space="preserve"> PAGE   \* MERGEFORMAT </w:instrText>
        </w:r>
        <w:r w:rsidRPr="000D6C8F">
          <w:rPr>
            <w:sz w:val="28"/>
            <w:szCs w:val="28"/>
          </w:rPr>
          <w:fldChar w:fldCharType="separate"/>
        </w:r>
        <w:r w:rsidR="00CA4721" w:rsidRPr="000D6C8F">
          <w:rPr>
            <w:noProof/>
            <w:sz w:val="28"/>
            <w:szCs w:val="28"/>
          </w:rPr>
          <w:t>3</w:t>
        </w:r>
        <w:r w:rsidRPr="000D6C8F">
          <w:rPr>
            <w:noProof/>
            <w:sz w:val="28"/>
            <w:szCs w:val="28"/>
          </w:rPr>
          <w:fldChar w:fldCharType="end"/>
        </w:r>
      </w:p>
    </w:sdtContent>
  </w:sdt>
  <w:p w14:paraId="7D878AAF" w14:textId="77777777" w:rsidR="009F090D" w:rsidRDefault="009F0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62CB7"/>
    <w:multiLevelType w:val="hybridMultilevel"/>
    <w:tmpl w:val="52DE7C44"/>
    <w:lvl w:ilvl="0" w:tplc="CB840584">
      <w:numFmt w:val="bullet"/>
      <w:lvlText w:val="-"/>
      <w:lvlJc w:val="left"/>
      <w:pPr>
        <w:ind w:left="114"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DCEE4E86">
      <w:numFmt w:val="bullet"/>
      <w:lvlText w:val="•"/>
      <w:lvlJc w:val="left"/>
      <w:pPr>
        <w:ind w:left="1071" w:hanging="188"/>
      </w:pPr>
      <w:rPr>
        <w:rFonts w:hint="default"/>
        <w:lang w:val="vi" w:eastAsia="en-US" w:bidi="ar-SA"/>
      </w:rPr>
    </w:lvl>
    <w:lvl w:ilvl="2" w:tplc="E9646834">
      <w:numFmt w:val="bullet"/>
      <w:lvlText w:val="•"/>
      <w:lvlJc w:val="left"/>
      <w:pPr>
        <w:ind w:left="2023" w:hanging="188"/>
      </w:pPr>
      <w:rPr>
        <w:rFonts w:hint="default"/>
        <w:lang w:val="vi" w:eastAsia="en-US" w:bidi="ar-SA"/>
      </w:rPr>
    </w:lvl>
    <w:lvl w:ilvl="3" w:tplc="124E7D7A">
      <w:numFmt w:val="bullet"/>
      <w:lvlText w:val="•"/>
      <w:lvlJc w:val="left"/>
      <w:pPr>
        <w:ind w:left="2975" w:hanging="188"/>
      </w:pPr>
      <w:rPr>
        <w:rFonts w:hint="default"/>
        <w:lang w:val="vi" w:eastAsia="en-US" w:bidi="ar-SA"/>
      </w:rPr>
    </w:lvl>
    <w:lvl w:ilvl="4" w:tplc="3A3A5460">
      <w:numFmt w:val="bullet"/>
      <w:lvlText w:val="•"/>
      <w:lvlJc w:val="left"/>
      <w:pPr>
        <w:ind w:left="3927" w:hanging="188"/>
      </w:pPr>
      <w:rPr>
        <w:rFonts w:hint="default"/>
        <w:lang w:val="vi" w:eastAsia="en-US" w:bidi="ar-SA"/>
      </w:rPr>
    </w:lvl>
    <w:lvl w:ilvl="5" w:tplc="68AE38DC">
      <w:numFmt w:val="bullet"/>
      <w:lvlText w:val="•"/>
      <w:lvlJc w:val="left"/>
      <w:pPr>
        <w:ind w:left="4879" w:hanging="188"/>
      </w:pPr>
      <w:rPr>
        <w:rFonts w:hint="default"/>
        <w:lang w:val="vi" w:eastAsia="en-US" w:bidi="ar-SA"/>
      </w:rPr>
    </w:lvl>
    <w:lvl w:ilvl="6" w:tplc="C5968078">
      <w:numFmt w:val="bullet"/>
      <w:lvlText w:val="•"/>
      <w:lvlJc w:val="left"/>
      <w:pPr>
        <w:ind w:left="5831" w:hanging="188"/>
      </w:pPr>
      <w:rPr>
        <w:rFonts w:hint="default"/>
        <w:lang w:val="vi" w:eastAsia="en-US" w:bidi="ar-SA"/>
      </w:rPr>
    </w:lvl>
    <w:lvl w:ilvl="7" w:tplc="11A0AB70">
      <w:numFmt w:val="bullet"/>
      <w:lvlText w:val="•"/>
      <w:lvlJc w:val="left"/>
      <w:pPr>
        <w:ind w:left="6783" w:hanging="188"/>
      </w:pPr>
      <w:rPr>
        <w:rFonts w:hint="default"/>
        <w:lang w:val="vi" w:eastAsia="en-US" w:bidi="ar-SA"/>
      </w:rPr>
    </w:lvl>
    <w:lvl w:ilvl="8" w:tplc="5F86330A">
      <w:numFmt w:val="bullet"/>
      <w:lvlText w:val="•"/>
      <w:lvlJc w:val="left"/>
      <w:pPr>
        <w:ind w:left="7735" w:hanging="188"/>
      </w:pPr>
      <w:rPr>
        <w:rFonts w:hint="default"/>
        <w:lang w:val="vi" w:eastAsia="en-US" w:bidi="ar-SA"/>
      </w:rPr>
    </w:lvl>
  </w:abstractNum>
  <w:abstractNum w:abstractNumId="1" w15:restartNumberingAfterBreak="0">
    <w:nsid w:val="2A596282"/>
    <w:multiLevelType w:val="multilevel"/>
    <w:tmpl w:val="AF5E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C3003"/>
    <w:multiLevelType w:val="hybridMultilevel"/>
    <w:tmpl w:val="47AAD1C2"/>
    <w:lvl w:ilvl="0" w:tplc="8488C26A">
      <w:start w:val="1"/>
      <w:numFmt w:val="decimal"/>
      <w:lvlText w:val="%1."/>
      <w:lvlJc w:val="left"/>
      <w:pPr>
        <w:ind w:left="1115" w:hanging="281"/>
      </w:pPr>
      <w:rPr>
        <w:rFonts w:ascii="Times New Roman" w:eastAsia="Times New Roman" w:hAnsi="Times New Roman" w:cs="Times New Roman" w:hint="default"/>
        <w:b/>
        <w:bCs/>
        <w:i w:val="0"/>
        <w:iCs w:val="0"/>
        <w:spacing w:val="0"/>
        <w:w w:val="100"/>
        <w:sz w:val="28"/>
        <w:szCs w:val="28"/>
        <w:lang w:val="vi" w:eastAsia="en-US" w:bidi="ar-SA"/>
      </w:rPr>
    </w:lvl>
    <w:lvl w:ilvl="1" w:tplc="167CDA7E">
      <w:numFmt w:val="bullet"/>
      <w:lvlText w:val="•"/>
      <w:lvlJc w:val="left"/>
      <w:pPr>
        <w:ind w:left="1971" w:hanging="281"/>
      </w:pPr>
      <w:rPr>
        <w:rFonts w:hint="default"/>
        <w:lang w:val="vi" w:eastAsia="en-US" w:bidi="ar-SA"/>
      </w:rPr>
    </w:lvl>
    <w:lvl w:ilvl="2" w:tplc="B6F09DBC">
      <w:numFmt w:val="bullet"/>
      <w:lvlText w:val="•"/>
      <w:lvlJc w:val="left"/>
      <w:pPr>
        <w:ind w:left="2823" w:hanging="281"/>
      </w:pPr>
      <w:rPr>
        <w:rFonts w:hint="default"/>
        <w:lang w:val="vi" w:eastAsia="en-US" w:bidi="ar-SA"/>
      </w:rPr>
    </w:lvl>
    <w:lvl w:ilvl="3" w:tplc="E7321DCC">
      <w:numFmt w:val="bullet"/>
      <w:lvlText w:val="•"/>
      <w:lvlJc w:val="left"/>
      <w:pPr>
        <w:ind w:left="3675" w:hanging="281"/>
      </w:pPr>
      <w:rPr>
        <w:rFonts w:hint="default"/>
        <w:lang w:val="vi" w:eastAsia="en-US" w:bidi="ar-SA"/>
      </w:rPr>
    </w:lvl>
    <w:lvl w:ilvl="4" w:tplc="7914506E">
      <w:numFmt w:val="bullet"/>
      <w:lvlText w:val="•"/>
      <w:lvlJc w:val="left"/>
      <w:pPr>
        <w:ind w:left="4527" w:hanging="281"/>
      </w:pPr>
      <w:rPr>
        <w:rFonts w:hint="default"/>
        <w:lang w:val="vi" w:eastAsia="en-US" w:bidi="ar-SA"/>
      </w:rPr>
    </w:lvl>
    <w:lvl w:ilvl="5" w:tplc="E89A1DCC">
      <w:numFmt w:val="bullet"/>
      <w:lvlText w:val="•"/>
      <w:lvlJc w:val="left"/>
      <w:pPr>
        <w:ind w:left="5379" w:hanging="281"/>
      </w:pPr>
      <w:rPr>
        <w:rFonts w:hint="default"/>
        <w:lang w:val="vi" w:eastAsia="en-US" w:bidi="ar-SA"/>
      </w:rPr>
    </w:lvl>
    <w:lvl w:ilvl="6" w:tplc="6EAE9CF4">
      <w:numFmt w:val="bullet"/>
      <w:lvlText w:val="•"/>
      <w:lvlJc w:val="left"/>
      <w:pPr>
        <w:ind w:left="6231" w:hanging="281"/>
      </w:pPr>
      <w:rPr>
        <w:rFonts w:hint="default"/>
        <w:lang w:val="vi" w:eastAsia="en-US" w:bidi="ar-SA"/>
      </w:rPr>
    </w:lvl>
    <w:lvl w:ilvl="7" w:tplc="C37053CE">
      <w:numFmt w:val="bullet"/>
      <w:lvlText w:val="•"/>
      <w:lvlJc w:val="left"/>
      <w:pPr>
        <w:ind w:left="7083" w:hanging="281"/>
      </w:pPr>
      <w:rPr>
        <w:rFonts w:hint="default"/>
        <w:lang w:val="vi" w:eastAsia="en-US" w:bidi="ar-SA"/>
      </w:rPr>
    </w:lvl>
    <w:lvl w:ilvl="8" w:tplc="735AE804">
      <w:numFmt w:val="bullet"/>
      <w:lvlText w:val="•"/>
      <w:lvlJc w:val="left"/>
      <w:pPr>
        <w:ind w:left="7935" w:hanging="281"/>
      </w:pPr>
      <w:rPr>
        <w:rFonts w:hint="default"/>
        <w:lang w:val="vi" w:eastAsia="en-US" w:bidi="ar-SA"/>
      </w:rPr>
    </w:lvl>
  </w:abstractNum>
  <w:abstractNum w:abstractNumId="3" w15:restartNumberingAfterBreak="0">
    <w:nsid w:val="4EF712E8"/>
    <w:multiLevelType w:val="multilevel"/>
    <w:tmpl w:val="27A2C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CF75A7"/>
    <w:multiLevelType w:val="hybridMultilevel"/>
    <w:tmpl w:val="D4485F72"/>
    <w:lvl w:ilvl="0" w:tplc="220A2FB2">
      <w:start w:val="1"/>
      <w:numFmt w:val="decimal"/>
      <w:lvlText w:val="%1."/>
      <w:lvlJc w:val="left"/>
      <w:pPr>
        <w:ind w:left="1108" w:hanging="274"/>
      </w:pPr>
      <w:rPr>
        <w:rFonts w:ascii="Times New Roman" w:eastAsia="Times New Roman" w:hAnsi="Times New Roman" w:cs="Times New Roman" w:hint="default"/>
        <w:b/>
        <w:bCs/>
        <w:i w:val="0"/>
        <w:iCs w:val="0"/>
        <w:spacing w:val="0"/>
        <w:w w:val="100"/>
        <w:sz w:val="28"/>
        <w:szCs w:val="28"/>
        <w:lang w:val="vi" w:eastAsia="en-US" w:bidi="ar-SA"/>
      </w:rPr>
    </w:lvl>
    <w:lvl w:ilvl="1" w:tplc="14AE968E">
      <w:numFmt w:val="bullet"/>
      <w:lvlText w:val="-"/>
      <w:lvlJc w:val="left"/>
      <w:pPr>
        <w:ind w:left="114" w:hanging="185"/>
      </w:pPr>
      <w:rPr>
        <w:rFonts w:ascii="Times New Roman" w:eastAsia="Times New Roman" w:hAnsi="Times New Roman" w:cs="Times New Roman" w:hint="default"/>
        <w:b w:val="0"/>
        <w:bCs w:val="0"/>
        <w:i w:val="0"/>
        <w:iCs w:val="0"/>
        <w:spacing w:val="0"/>
        <w:w w:val="100"/>
        <w:sz w:val="28"/>
        <w:szCs w:val="28"/>
        <w:lang w:val="vi" w:eastAsia="en-US" w:bidi="ar-SA"/>
      </w:rPr>
    </w:lvl>
    <w:lvl w:ilvl="2" w:tplc="7004D746">
      <w:numFmt w:val="bullet"/>
      <w:lvlText w:val="•"/>
      <w:lvlJc w:val="left"/>
      <w:pPr>
        <w:ind w:left="2048" w:hanging="185"/>
      </w:pPr>
      <w:rPr>
        <w:rFonts w:hint="default"/>
        <w:lang w:val="vi" w:eastAsia="en-US" w:bidi="ar-SA"/>
      </w:rPr>
    </w:lvl>
    <w:lvl w:ilvl="3" w:tplc="2A26694E">
      <w:numFmt w:val="bullet"/>
      <w:lvlText w:val="•"/>
      <w:lvlJc w:val="left"/>
      <w:pPr>
        <w:ind w:left="2997" w:hanging="185"/>
      </w:pPr>
      <w:rPr>
        <w:rFonts w:hint="default"/>
        <w:lang w:val="vi" w:eastAsia="en-US" w:bidi="ar-SA"/>
      </w:rPr>
    </w:lvl>
    <w:lvl w:ilvl="4" w:tplc="49EC7920">
      <w:numFmt w:val="bullet"/>
      <w:lvlText w:val="•"/>
      <w:lvlJc w:val="left"/>
      <w:pPr>
        <w:ind w:left="3946" w:hanging="185"/>
      </w:pPr>
      <w:rPr>
        <w:rFonts w:hint="default"/>
        <w:lang w:val="vi" w:eastAsia="en-US" w:bidi="ar-SA"/>
      </w:rPr>
    </w:lvl>
    <w:lvl w:ilvl="5" w:tplc="4822CDD8">
      <w:numFmt w:val="bullet"/>
      <w:lvlText w:val="•"/>
      <w:lvlJc w:val="left"/>
      <w:pPr>
        <w:ind w:left="4895" w:hanging="185"/>
      </w:pPr>
      <w:rPr>
        <w:rFonts w:hint="default"/>
        <w:lang w:val="vi" w:eastAsia="en-US" w:bidi="ar-SA"/>
      </w:rPr>
    </w:lvl>
    <w:lvl w:ilvl="6" w:tplc="8C3418E0">
      <w:numFmt w:val="bullet"/>
      <w:lvlText w:val="•"/>
      <w:lvlJc w:val="left"/>
      <w:pPr>
        <w:ind w:left="5844" w:hanging="185"/>
      </w:pPr>
      <w:rPr>
        <w:rFonts w:hint="default"/>
        <w:lang w:val="vi" w:eastAsia="en-US" w:bidi="ar-SA"/>
      </w:rPr>
    </w:lvl>
    <w:lvl w:ilvl="7" w:tplc="91528982">
      <w:numFmt w:val="bullet"/>
      <w:lvlText w:val="•"/>
      <w:lvlJc w:val="left"/>
      <w:pPr>
        <w:ind w:left="6793" w:hanging="185"/>
      </w:pPr>
      <w:rPr>
        <w:rFonts w:hint="default"/>
        <w:lang w:val="vi" w:eastAsia="en-US" w:bidi="ar-SA"/>
      </w:rPr>
    </w:lvl>
    <w:lvl w:ilvl="8" w:tplc="AE685C2A">
      <w:numFmt w:val="bullet"/>
      <w:lvlText w:val="•"/>
      <w:lvlJc w:val="left"/>
      <w:pPr>
        <w:ind w:left="7742" w:hanging="185"/>
      </w:pPr>
      <w:rPr>
        <w:rFonts w:hint="default"/>
        <w:lang w:val="vi" w:eastAsia="en-US" w:bidi="ar-SA"/>
      </w:rPr>
    </w:lvl>
  </w:abstractNum>
  <w:abstractNum w:abstractNumId="5" w15:restartNumberingAfterBreak="0">
    <w:nsid w:val="7A3F1256"/>
    <w:multiLevelType w:val="multilevel"/>
    <w:tmpl w:val="58C0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791372"/>
    <w:multiLevelType w:val="hybridMultilevel"/>
    <w:tmpl w:val="861C7FFA"/>
    <w:lvl w:ilvl="0" w:tplc="37BC9204">
      <w:numFmt w:val="bullet"/>
      <w:lvlText w:val="-"/>
      <w:lvlJc w:val="left"/>
      <w:pPr>
        <w:ind w:left="179" w:hanging="130"/>
      </w:pPr>
      <w:rPr>
        <w:rFonts w:ascii="Times New Roman" w:eastAsia="Times New Roman" w:hAnsi="Times New Roman" w:cs="Times New Roman" w:hint="default"/>
        <w:b w:val="0"/>
        <w:bCs w:val="0"/>
        <w:i w:val="0"/>
        <w:iCs w:val="0"/>
        <w:spacing w:val="0"/>
        <w:w w:val="100"/>
        <w:sz w:val="22"/>
        <w:szCs w:val="22"/>
        <w:lang w:val="vi" w:eastAsia="en-US" w:bidi="ar-SA"/>
      </w:rPr>
    </w:lvl>
    <w:lvl w:ilvl="1" w:tplc="0BAE8448">
      <w:numFmt w:val="bullet"/>
      <w:lvlText w:val="•"/>
      <w:lvlJc w:val="left"/>
      <w:pPr>
        <w:ind w:left="597" w:hanging="130"/>
      </w:pPr>
      <w:rPr>
        <w:rFonts w:hint="default"/>
        <w:lang w:val="vi" w:eastAsia="en-US" w:bidi="ar-SA"/>
      </w:rPr>
    </w:lvl>
    <w:lvl w:ilvl="2" w:tplc="5648A16C">
      <w:numFmt w:val="bullet"/>
      <w:lvlText w:val="•"/>
      <w:lvlJc w:val="left"/>
      <w:pPr>
        <w:ind w:left="1015" w:hanging="130"/>
      </w:pPr>
      <w:rPr>
        <w:rFonts w:hint="default"/>
        <w:lang w:val="vi" w:eastAsia="en-US" w:bidi="ar-SA"/>
      </w:rPr>
    </w:lvl>
    <w:lvl w:ilvl="3" w:tplc="345403D6">
      <w:numFmt w:val="bullet"/>
      <w:lvlText w:val="•"/>
      <w:lvlJc w:val="left"/>
      <w:pPr>
        <w:ind w:left="1433" w:hanging="130"/>
      </w:pPr>
      <w:rPr>
        <w:rFonts w:hint="default"/>
        <w:lang w:val="vi" w:eastAsia="en-US" w:bidi="ar-SA"/>
      </w:rPr>
    </w:lvl>
    <w:lvl w:ilvl="4" w:tplc="A56A4AAE">
      <w:numFmt w:val="bullet"/>
      <w:lvlText w:val="•"/>
      <w:lvlJc w:val="left"/>
      <w:pPr>
        <w:ind w:left="1851" w:hanging="130"/>
      </w:pPr>
      <w:rPr>
        <w:rFonts w:hint="default"/>
        <w:lang w:val="vi" w:eastAsia="en-US" w:bidi="ar-SA"/>
      </w:rPr>
    </w:lvl>
    <w:lvl w:ilvl="5" w:tplc="506489AA">
      <w:numFmt w:val="bullet"/>
      <w:lvlText w:val="•"/>
      <w:lvlJc w:val="left"/>
      <w:pPr>
        <w:ind w:left="2269" w:hanging="130"/>
      </w:pPr>
      <w:rPr>
        <w:rFonts w:hint="default"/>
        <w:lang w:val="vi" w:eastAsia="en-US" w:bidi="ar-SA"/>
      </w:rPr>
    </w:lvl>
    <w:lvl w:ilvl="6" w:tplc="C64CCD2C">
      <w:numFmt w:val="bullet"/>
      <w:lvlText w:val="•"/>
      <w:lvlJc w:val="left"/>
      <w:pPr>
        <w:ind w:left="2686" w:hanging="130"/>
      </w:pPr>
      <w:rPr>
        <w:rFonts w:hint="default"/>
        <w:lang w:val="vi" w:eastAsia="en-US" w:bidi="ar-SA"/>
      </w:rPr>
    </w:lvl>
    <w:lvl w:ilvl="7" w:tplc="C5AAAF66">
      <w:numFmt w:val="bullet"/>
      <w:lvlText w:val="•"/>
      <w:lvlJc w:val="left"/>
      <w:pPr>
        <w:ind w:left="3104" w:hanging="130"/>
      </w:pPr>
      <w:rPr>
        <w:rFonts w:hint="default"/>
        <w:lang w:val="vi" w:eastAsia="en-US" w:bidi="ar-SA"/>
      </w:rPr>
    </w:lvl>
    <w:lvl w:ilvl="8" w:tplc="92A8AF72">
      <w:numFmt w:val="bullet"/>
      <w:lvlText w:val="•"/>
      <w:lvlJc w:val="left"/>
      <w:pPr>
        <w:ind w:left="3522" w:hanging="130"/>
      </w:pPr>
      <w:rPr>
        <w:rFonts w:hint="default"/>
        <w:lang w:val="vi" w:eastAsia="en-US" w:bidi="ar-SA"/>
      </w:rPr>
    </w:lvl>
  </w:abstractNum>
  <w:abstractNum w:abstractNumId="7" w15:restartNumberingAfterBreak="0">
    <w:nsid w:val="7C353E07"/>
    <w:multiLevelType w:val="hybridMultilevel"/>
    <w:tmpl w:val="A81E224C"/>
    <w:lvl w:ilvl="0" w:tplc="3D38030A">
      <w:numFmt w:val="bullet"/>
      <w:lvlText w:val="-"/>
      <w:lvlJc w:val="left"/>
      <w:pPr>
        <w:ind w:left="114" w:hanging="200"/>
      </w:pPr>
      <w:rPr>
        <w:rFonts w:ascii="Times New Roman" w:eastAsia="Times New Roman" w:hAnsi="Times New Roman" w:cs="Times New Roman" w:hint="default"/>
        <w:spacing w:val="0"/>
        <w:w w:val="100"/>
        <w:lang w:val="vi" w:eastAsia="en-US" w:bidi="ar-SA"/>
      </w:rPr>
    </w:lvl>
    <w:lvl w:ilvl="1" w:tplc="F654C03A">
      <w:numFmt w:val="bullet"/>
      <w:lvlText w:val="•"/>
      <w:lvlJc w:val="left"/>
      <w:pPr>
        <w:ind w:left="1071" w:hanging="200"/>
      </w:pPr>
      <w:rPr>
        <w:rFonts w:hint="default"/>
        <w:lang w:val="vi" w:eastAsia="en-US" w:bidi="ar-SA"/>
      </w:rPr>
    </w:lvl>
    <w:lvl w:ilvl="2" w:tplc="F7949E80">
      <w:numFmt w:val="bullet"/>
      <w:lvlText w:val="•"/>
      <w:lvlJc w:val="left"/>
      <w:pPr>
        <w:ind w:left="2023" w:hanging="200"/>
      </w:pPr>
      <w:rPr>
        <w:rFonts w:hint="default"/>
        <w:lang w:val="vi" w:eastAsia="en-US" w:bidi="ar-SA"/>
      </w:rPr>
    </w:lvl>
    <w:lvl w:ilvl="3" w:tplc="2E2A7D6A">
      <w:numFmt w:val="bullet"/>
      <w:lvlText w:val="•"/>
      <w:lvlJc w:val="left"/>
      <w:pPr>
        <w:ind w:left="2975" w:hanging="200"/>
      </w:pPr>
      <w:rPr>
        <w:rFonts w:hint="default"/>
        <w:lang w:val="vi" w:eastAsia="en-US" w:bidi="ar-SA"/>
      </w:rPr>
    </w:lvl>
    <w:lvl w:ilvl="4" w:tplc="CAAE259A">
      <w:numFmt w:val="bullet"/>
      <w:lvlText w:val="•"/>
      <w:lvlJc w:val="left"/>
      <w:pPr>
        <w:ind w:left="3927" w:hanging="200"/>
      </w:pPr>
      <w:rPr>
        <w:rFonts w:hint="default"/>
        <w:lang w:val="vi" w:eastAsia="en-US" w:bidi="ar-SA"/>
      </w:rPr>
    </w:lvl>
    <w:lvl w:ilvl="5" w:tplc="D804ADB2">
      <w:numFmt w:val="bullet"/>
      <w:lvlText w:val="•"/>
      <w:lvlJc w:val="left"/>
      <w:pPr>
        <w:ind w:left="4879" w:hanging="200"/>
      </w:pPr>
      <w:rPr>
        <w:rFonts w:hint="default"/>
        <w:lang w:val="vi" w:eastAsia="en-US" w:bidi="ar-SA"/>
      </w:rPr>
    </w:lvl>
    <w:lvl w:ilvl="6" w:tplc="FB0230A2">
      <w:numFmt w:val="bullet"/>
      <w:lvlText w:val="•"/>
      <w:lvlJc w:val="left"/>
      <w:pPr>
        <w:ind w:left="5831" w:hanging="200"/>
      </w:pPr>
      <w:rPr>
        <w:rFonts w:hint="default"/>
        <w:lang w:val="vi" w:eastAsia="en-US" w:bidi="ar-SA"/>
      </w:rPr>
    </w:lvl>
    <w:lvl w:ilvl="7" w:tplc="2C7E219E">
      <w:numFmt w:val="bullet"/>
      <w:lvlText w:val="•"/>
      <w:lvlJc w:val="left"/>
      <w:pPr>
        <w:ind w:left="6783" w:hanging="200"/>
      </w:pPr>
      <w:rPr>
        <w:rFonts w:hint="default"/>
        <w:lang w:val="vi" w:eastAsia="en-US" w:bidi="ar-SA"/>
      </w:rPr>
    </w:lvl>
    <w:lvl w:ilvl="8" w:tplc="F6442294">
      <w:numFmt w:val="bullet"/>
      <w:lvlText w:val="•"/>
      <w:lvlJc w:val="left"/>
      <w:pPr>
        <w:ind w:left="7735" w:hanging="200"/>
      </w:pPr>
      <w:rPr>
        <w:rFonts w:hint="default"/>
        <w:lang w:val="vi" w:eastAsia="en-US" w:bidi="ar-SA"/>
      </w:rPr>
    </w:lvl>
  </w:abstractNum>
  <w:num w:numId="1" w16cid:durableId="1781026327">
    <w:abstractNumId w:val="7"/>
  </w:num>
  <w:num w:numId="2" w16cid:durableId="58671039">
    <w:abstractNumId w:val="6"/>
  </w:num>
  <w:num w:numId="3" w16cid:durableId="142084681">
    <w:abstractNumId w:val="0"/>
  </w:num>
  <w:num w:numId="4" w16cid:durableId="175191542">
    <w:abstractNumId w:val="2"/>
  </w:num>
  <w:num w:numId="5" w16cid:durableId="2064130595">
    <w:abstractNumId w:val="4"/>
  </w:num>
  <w:num w:numId="6" w16cid:durableId="550194269">
    <w:abstractNumId w:val="5"/>
  </w:num>
  <w:num w:numId="7" w16cid:durableId="1230652630">
    <w:abstractNumId w:val="3"/>
  </w:num>
  <w:num w:numId="8" w16cid:durableId="639384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39"/>
    <w:rsid w:val="00002804"/>
    <w:rsid w:val="00025F13"/>
    <w:rsid w:val="00034C7C"/>
    <w:rsid w:val="00035F4A"/>
    <w:rsid w:val="00042240"/>
    <w:rsid w:val="000426E2"/>
    <w:rsid w:val="00060A9A"/>
    <w:rsid w:val="0007354E"/>
    <w:rsid w:val="00081ADB"/>
    <w:rsid w:val="00095440"/>
    <w:rsid w:val="000A7AFC"/>
    <w:rsid w:val="000B1238"/>
    <w:rsid w:val="000B3279"/>
    <w:rsid w:val="000C388E"/>
    <w:rsid w:val="000C43CB"/>
    <w:rsid w:val="000D2F6C"/>
    <w:rsid w:val="000D6C8F"/>
    <w:rsid w:val="000E282E"/>
    <w:rsid w:val="000F3AED"/>
    <w:rsid w:val="000F6EC0"/>
    <w:rsid w:val="00132EAC"/>
    <w:rsid w:val="00143E0E"/>
    <w:rsid w:val="001734F3"/>
    <w:rsid w:val="00177129"/>
    <w:rsid w:val="0018127F"/>
    <w:rsid w:val="001934C4"/>
    <w:rsid w:val="00194E00"/>
    <w:rsid w:val="001B0A69"/>
    <w:rsid w:val="001B53A3"/>
    <w:rsid w:val="001C0ADA"/>
    <w:rsid w:val="001D3486"/>
    <w:rsid w:val="001E1994"/>
    <w:rsid w:val="001F0FE6"/>
    <w:rsid w:val="001F6224"/>
    <w:rsid w:val="002132C3"/>
    <w:rsid w:val="00233B90"/>
    <w:rsid w:val="0023794B"/>
    <w:rsid w:val="002409D4"/>
    <w:rsid w:val="00264937"/>
    <w:rsid w:val="00271164"/>
    <w:rsid w:val="002840D5"/>
    <w:rsid w:val="00286A00"/>
    <w:rsid w:val="002874A6"/>
    <w:rsid w:val="00297413"/>
    <w:rsid w:val="002C00A5"/>
    <w:rsid w:val="002C1A99"/>
    <w:rsid w:val="002D408D"/>
    <w:rsid w:val="002D6880"/>
    <w:rsid w:val="002E54CC"/>
    <w:rsid w:val="00311788"/>
    <w:rsid w:val="0031355E"/>
    <w:rsid w:val="003274E8"/>
    <w:rsid w:val="00340F50"/>
    <w:rsid w:val="00351A63"/>
    <w:rsid w:val="00352DE6"/>
    <w:rsid w:val="003678D7"/>
    <w:rsid w:val="00370091"/>
    <w:rsid w:val="00375CCB"/>
    <w:rsid w:val="00380F32"/>
    <w:rsid w:val="003907AA"/>
    <w:rsid w:val="00391AB8"/>
    <w:rsid w:val="00391D0F"/>
    <w:rsid w:val="003942B5"/>
    <w:rsid w:val="003A2535"/>
    <w:rsid w:val="003A3B70"/>
    <w:rsid w:val="003C65D1"/>
    <w:rsid w:val="003D771A"/>
    <w:rsid w:val="003E3C0F"/>
    <w:rsid w:val="00403B9D"/>
    <w:rsid w:val="00405A6B"/>
    <w:rsid w:val="00405EFB"/>
    <w:rsid w:val="00407FFC"/>
    <w:rsid w:val="00413543"/>
    <w:rsid w:val="00413B79"/>
    <w:rsid w:val="00425F77"/>
    <w:rsid w:val="00436922"/>
    <w:rsid w:val="00451A98"/>
    <w:rsid w:val="00466E06"/>
    <w:rsid w:val="004705C2"/>
    <w:rsid w:val="00470AAD"/>
    <w:rsid w:val="00473B54"/>
    <w:rsid w:val="00486162"/>
    <w:rsid w:val="00486F46"/>
    <w:rsid w:val="00491AC7"/>
    <w:rsid w:val="004957DC"/>
    <w:rsid w:val="00496108"/>
    <w:rsid w:val="004B0B1F"/>
    <w:rsid w:val="004B0C33"/>
    <w:rsid w:val="004B1309"/>
    <w:rsid w:val="004B4F2C"/>
    <w:rsid w:val="004F24BB"/>
    <w:rsid w:val="00511198"/>
    <w:rsid w:val="00511500"/>
    <w:rsid w:val="00513E9E"/>
    <w:rsid w:val="00514D2A"/>
    <w:rsid w:val="00533648"/>
    <w:rsid w:val="0053411E"/>
    <w:rsid w:val="00541139"/>
    <w:rsid w:val="005433C8"/>
    <w:rsid w:val="005458D0"/>
    <w:rsid w:val="00554C00"/>
    <w:rsid w:val="005628C1"/>
    <w:rsid w:val="00565393"/>
    <w:rsid w:val="00592779"/>
    <w:rsid w:val="00597FA7"/>
    <w:rsid w:val="005C6E71"/>
    <w:rsid w:val="005D6B37"/>
    <w:rsid w:val="005E3739"/>
    <w:rsid w:val="005E6389"/>
    <w:rsid w:val="006021D0"/>
    <w:rsid w:val="0061050F"/>
    <w:rsid w:val="00614C45"/>
    <w:rsid w:val="006302BB"/>
    <w:rsid w:val="00643437"/>
    <w:rsid w:val="006511D8"/>
    <w:rsid w:val="00673685"/>
    <w:rsid w:val="006743BF"/>
    <w:rsid w:val="00681C54"/>
    <w:rsid w:val="006A4ED2"/>
    <w:rsid w:val="006A5C48"/>
    <w:rsid w:val="006A68D6"/>
    <w:rsid w:val="006B2D84"/>
    <w:rsid w:val="006C6E0D"/>
    <w:rsid w:val="006C7ED2"/>
    <w:rsid w:val="006D086B"/>
    <w:rsid w:val="006D26DC"/>
    <w:rsid w:val="00706B0E"/>
    <w:rsid w:val="00707E70"/>
    <w:rsid w:val="00712594"/>
    <w:rsid w:val="00712A2D"/>
    <w:rsid w:val="00724BF8"/>
    <w:rsid w:val="00733690"/>
    <w:rsid w:val="00736682"/>
    <w:rsid w:val="007373F4"/>
    <w:rsid w:val="00741A97"/>
    <w:rsid w:val="00770B3B"/>
    <w:rsid w:val="00770D63"/>
    <w:rsid w:val="00773FD3"/>
    <w:rsid w:val="00775FBD"/>
    <w:rsid w:val="00787FE6"/>
    <w:rsid w:val="007C1177"/>
    <w:rsid w:val="007C379B"/>
    <w:rsid w:val="007C40B3"/>
    <w:rsid w:val="007C510A"/>
    <w:rsid w:val="007D3A2C"/>
    <w:rsid w:val="007E6A04"/>
    <w:rsid w:val="007F6F0C"/>
    <w:rsid w:val="00820293"/>
    <w:rsid w:val="0083173B"/>
    <w:rsid w:val="00840F9B"/>
    <w:rsid w:val="00864A05"/>
    <w:rsid w:val="00865394"/>
    <w:rsid w:val="00877A76"/>
    <w:rsid w:val="008806CF"/>
    <w:rsid w:val="00883616"/>
    <w:rsid w:val="00892040"/>
    <w:rsid w:val="00896732"/>
    <w:rsid w:val="008A0911"/>
    <w:rsid w:val="008A1E2B"/>
    <w:rsid w:val="008A298D"/>
    <w:rsid w:val="008A60EB"/>
    <w:rsid w:val="008B57CB"/>
    <w:rsid w:val="008B7764"/>
    <w:rsid w:val="008C065B"/>
    <w:rsid w:val="008C604E"/>
    <w:rsid w:val="008D7068"/>
    <w:rsid w:val="008E3515"/>
    <w:rsid w:val="008E52D4"/>
    <w:rsid w:val="008F3DC4"/>
    <w:rsid w:val="008F57E0"/>
    <w:rsid w:val="008F624D"/>
    <w:rsid w:val="008F69E5"/>
    <w:rsid w:val="0090165C"/>
    <w:rsid w:val="00904464"/>
    <w:rsid w:val="009112B2"/>
    <w:rsid w:val="00915DDB"/>
    <w:rsid w:val="00917952"/>
    <w:rsid w:val="00921047"/>
    <w:rsid w:val="00925996"/>
    <w:rsid w:val="00927C68"/>
    <w:rsid w:val="0093132E"/>
    <w:rsid w:val="00943213"/>
    <w:rsid w:val="009455E5"/>
    <w:rsid w:val="00946D68"/>
    <w:rsid w:val="00957206"/>
    <w:rsid w:val="00957AE0"/>
    <w:rsid w:val="00965CEC"/>
    <w:rsid w:val="009762FB"/>
    <w:rsid w:val="00976E4D"/>
    <w:rsid w:val="00996C43"/>
    <w:rsid w:val="009A3979"/>
    <w:rsid w:val="009B2DEE"/>
    <w:rsid w:val="009C0CC9"/>
    <w:rsid w:val="009C2DC3"/>
    <w:rsid w:val="009C666E"/>
    <w:rsid w:val="009C78C4"/>
    <w:rsid w:val="009D06B1"/>
    <w:rsid w:val="009D0F7B"/>
    <w:rsid w:val="009F090D"/>
    <w:rsid w:val="00A01B2C"/>
    <w:rsid w:val="00A03AED"/>
    <w:rsid w:val="00A0766F"/>
    <w:rsid w:val="00A138FC"/>
    <w:rsid w:val="00A158CA"/>
    <w:rsid w:val="00A16CC8"/>
    <w:rsid w:val="00A36E22"/>
    <w:rsid w:val="00A431DD"/>
    <w:rsid w:val="00A44A1A"/>
    <w:rsid w:val="00A54378"/>
    <w:rsid w:val="00A72CF7"/>
    <w:rsid w:val="00A8455A"/>
    <w:rsid w:val="00A87B28"/>
    <w:rsid w:val="00A87E7E"/>
    <w:rsid w:val="00A90A7B"/>
    <w:rsid w:val="00A948DC"/>
    <w:rsid w:val="00AA03C0"/>
    <w:rsid w:val="00AB5492"/>
    <w:rsid w:val="00AC2398"/>
    <w:rsid w:val="00AD017F"/>
    <w:rsid w:val="00AF44FF"/>
    <w:rsid w:val="00B11EED"/>
    <w:rsid w:val="00B12503"/>
    <w:rsid w:val="00B176CE"/>
    <w:rsid w:val="00B55F6F"/>
    <w:rsid w:val="00B74771"/>
    <w:rsid w:val="00B82575"/>
    <w:rsid w:val="00B8365F"/>
    <w:rsid w:val="00B84E16"/>
    <w:rsid w:val="00B97890"/>
    <w:rsid w:val="00BA4A06"/>
    <w:rsid w:val="00BA5219"/>
    <w:rsid w:val="00BB2789"/>
    <w:rsid w:val="00BC1513"/>
    <w:rsid w:val="00BC2261"/>
    <w:rsid w:val="00BC3A88"/>
    <w:rsid w:val="00BC47F6"/>
    <w:rsid w:val="00BE2DE2"/>
    <w:rsid w:val="00C12DC6"/>
    <w:rsid w:val="00C17929"/>
    <w:rsid w:val="00C2198F"/>
    <w:rsid w:val="00C241EF"/>
    <w:rsid w:val="00C36B85"/>
    <w:rsid w:val="00C427D3"/>
    <w:rsid w:val="00C47289"/>
    <w:rsid w:val="00C53ADA"/>
    <w:rsid w:val="00C65D28"/>
    <w:rsid w:val="00C67D15"/>
    <w:rsid w:val="00C82E0D"/>
    <w:rsid w:val="00C94559"/>
    <w:rsid w:val="00CA1003"/>
    <w:rsid w:val="00CA4721"/>
    <w:rsid w:val="00CB2C1B"/>
    <w:rsid w:val="00CB60B2"/>
    <w:rsid w:val="00CC550C"/>
    <w:rsid w:val="00CE1CA0"/>
    <w:rsid w:val="00CF4FC0"/>
    <w:rsid w:val="00D11035"/>
    <w:rsid w:val="00D307C4"/>
    <w:rsid w:val="00D46E51"/>
    <w:rsid w:val="00D4700D"/>
    <w:rsid w:val="00D5108A"/>
    <w:rsid w:val="00D52CC0"/>
    <w:rsid w:val="00D530D9"/>
    <w:rsid w:val="00D54BF2"/>
    <w:rsid w:val="00D673FE"/>
    <w:rsid w:val="00D90011"/>
    <w:rsid w:val="00D90E98"/>
    <w:rsid w:val="00D92E71"/>
    <w:rsid w:val="00D9410E"/>
    <w:rsid w:val="00DC424F"/>
    <w:rsid w:val="00DE19E5"/>
    <w:rsid w:val="00DE3134"/>
    <w:rsid w:val="00DE5CD1"/>
    <w:rsid w:val="00DF0821"/>
    <w:rsid w:val="00DF1612"/>
    <w:rsid w:val="00E0183A"/>
    <w:rsid w:val="00E02AAF"/>
    <w:rsid w:val="00E02F9D"/>
    <w:rsid w:val="00E03AFA"/>
    <w:rsid w:val="00E04D9E"/>
    <w:rsid w:val="00E07C92"/>
    <w:rsid w:val="00E4018F"/>
    <w:rsid w:val="00E44910"/>
    <w:rsid w:val="00E54729"/>
    <w:rsid w:val="00E66B50"/>
    <w:rsid w:val="00E7073D"/>
    <w:rsid w:val="00EA6EA3"/>
    <w:rsid w:val="00EB2492"/>
    <w:rsid w:val="00EB4DCA"/>
    <w:rsid w:val="00ED09BF"/>
    <w:rsid w:val="00ED279F"/>
    <w:rsid w:val="00EE2905"/>
    <w:rsid w:val="00EE333C"/>
    <w:rsid w:val="00EE6ACB"/>
    <w:rsid w:val="00EF2741"/>
    <w:rsid w:val="00EF4420"/>
    <w:rsid w:val="00EF57CC"/>
    <w:rsid w:val="00F000FF"/>
    <w:rsid w:val="00F11ED6"/>
    <w:rsid w:val="00F17F06"/>
    <w:rsid w:val="00F20D26"/>
    <w:rsid w:val="00F3061B"/>
    <w:rsid w:val="00F72534"/>
    <w:rsid w:val="00FA100B"/>
    <w:rsid w:val="00FA3DCE"/>
    <w:rsid w:val="00FB194F"/>
    <w:rsid w:val="00FC2D8A"/>
    <w:rsid w:val="00FD012D"/>
    <w:rsid w:val="00FE3EED"/>
    <w:rsid w:val="00FE66C1"/>
    <w:rsid w:val="00FF42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E79D"/>
  <w15:docId w15:val="{9F814C43-5653-40C5-A0E5-D17DE689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092"/>
      <w:jc w:val="center"/>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14" w:right="105" w:firstLine="719"/>
      <w:jc w:val="both"/>
    </w:pPr>
    <w:rPr>
      <w:sz w:val="28"/>
      <w:szCs w:val="28"/>
    </w:rPr>
  </w:style>
  <w:style w:type="paragraph" w:styleId="ListParagraph">
    <w:name w:val="List Paragraph"/>
    <w:basedOn w:val="Normal"/>
    <w:uiPriority w:val="1"/>
    <w:qFormat/>
    <w:pPr>
      <w:spacing w:before="120"/>
      <w:ind w:left="114" w:right="105" w:firstLine="719"/>
      <w:jc w:val="both"/>
    </w:pPr>
  </w:style>
  <w:style w:type="paragraph" w:customStyle="1" w:styleId="TableParagraph">
    <w:name w:val="Table Paragraph"/>
    <w:basedOn w:val="Normal"/>
    <w:uiPriority w:val="1"/>
    <w:qFormat/>
    <w:pPr>
      <w:ind w:left="179"/>
    </w:pPr>
  </w:style>
  <w:style w:type="character" w:customStyle="1" w:styleId="fontstyle01">
    <w:name w:val="fontstyle01"/>
    <w:basedOn w:val="DefaultParagraphFont"/>
    <w:rsid w:val="002D6880"/>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2D6880"/>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unhideWhenUsed/>
    <w:rsid w:val="009F090D"/>
    <w:pPr>
      <w:tabs>
        <w:tab w:val="center" w:pos="4680"/>
        <w:tab w:val="right" w:pos="9360"/>
      </w:tabs>
    </w:pPr>
  </w:style>
  <w:style w:type="character" w:customStyle="1" w:styleId="HeaderChar">
    <w:name w:val="Header Char"/>
    <w:basedOn w:val="DefaultParagraphFont"/>
    <w:link w:val="Header"/>
    <w:uiPriority w:val="99"/>
    <w:rsid w:val="009F090D"/>
    <w:rPr>
      <w:rFonts w:ascii="Times New Roman" w:eastAsia="Times New Roman" w:hAnsi="Times New Roman" w:cs="Times New Roman"/>
      <w:lang w:val="vi"/>
    </w:rPr>
  </w:style>
  <w:style w:type="paragraph" w:styleId="Footer">
    <w:name w:val="footer"/>
    <w:basedOn w:val="Normal"/>
    <w:link w:val="FooterChar"/>
    <w:uiPriority w:val="99"/>
    <w:unhideWhenUsed/>
    <w:rsid w:val="009F090D"/>
    <w:pPr>
      <w:tabs>
        <w:tab w:val="center" w:pos="4680"/>
        <w:tab w:val="right" w:pos="9360"/>
      </w:tabs>
    </w:pPr>
  </w:style>
  <w:style w:type="character" w:customStyle="1" w:styleId="FooterChar">
    <w:name w:val="Footer Char"/>
    <w:basedOn w:val="DefaultParagraphFont"/>
    <w:link w:val="Footer"/>
    <w:uiPriority w:val="99"/>
    <w:rsid w:val="009F090D"/>
    <w:rPr>
      <w:rFonts w:ascii="Times New Roman" w:eastAsia="Times New Roman" w:hAnsi="Times New Roman" w:cs="Times New Roman"/>
      <w:lang w:val="vi"/>
    </w:rPr>
  </w:style>
  <w:style w:type="paragraph" w:styleId="NormalWeb">
    <w:name w:val="Normal (Web)"/>
    <w:basedOn w:val="Normal"/>
    <w:uiPriority w:val="99"/>
    <w:unhideWhenUsed/>
    <w:rsid w:val="00FC2D8A"/>
    <w:pPr>
      <w:widowControl/>
      <w:autoSpaceDE/>
      <w:autoSpaceDN/>
      <w:spacing w:before="100" w:beforeAutospacing="1" w:after="100" w:afterAutospacing="1"/>
    </w:pPr>
    <w:rPr>
      <w:sz w:val="24"/>
      <w:szCs w:val="24"/>
      <w:lang w:val="vi-VN" w:eastAsia="vi-VN"/>
    </w:rPr>
  </w:style>
  <w:style w:type="character" w:styleId="Strong">
    <w:name w:val="Strong"/>
    <w:basedOn w:val="DefaultParagraphFont"/>
    <w:uiPriority w:val="22"/>
    <w:qFormat/>
    <w:rsid w:val="00FC2D8A"/>
    <w:rPr>
      <w:b/>
      <w:bCs/>
    </w:rPr>
  </w:style>
  <w:style w:type="character" w:customStyle="1" w:styleId="fontstyle31">
    <w:name w:val="fontstyle31"/>
    <w:basedOn w:val="DefaultParagraphFont"/>
    <w:rsid w:val="006B2D84"/>
    <w:rPr>
      <w:rFonts w:ascii="TimesNewRomanPS-ItalicMT" w:hAnsi="TimesNewRomanPS-ItalicMT" w:hint="default"/>
      <w:b w:val="0"/>
      <w:bCs w:val="0"/>
      <w:i/>
      <w:iCs/>
      <w:color w:val="000000"/>
      <w:sz w:val="28"/>
      <w:szCs w:val="28"/>
    </w:rPr>
  </w:style>
  <w:style w:type="character" w:styleId="Hyperlink">
    <w:name w:val="Hyperlink"/>
    <w:basedOn w:val="DefaultParagraphFont"/>
    <w:uiPriority w:val="99"/>
    <w:semiHidden/>
    <w:unhideWhenUsed/>
    <w:rsid w:val="00A87B28"/>
    <w:rPr>
      <w:color w:val="0000FF"/>
      <w:u w:val="single"/>
    </w:rPr>
  </w:style>
  <w:style w:type="paragraph" w:customStyle="1" w:styleId="isselectedend">
    <w:name w:val="isselectedend"/>
    <w:basedOn w:val="Normal"/>
    <w:rsid w:val="00413B79"/>
    <w:pPr>
      <w:widowControl/>
      <w:autoSpaceDE/>
      <w:autoSpaceDN/>
      <w:spacing w:before="100" w:beforeAutospacing="1" w:after="100" w:afterAutospacing="1"/>
    </w:pPr>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12260">
      <w:bodyDiv w:val="1"/>
      <w:marLeft w:val="0"/>
      <w:marRight w:val="0"/>
      <w:marTop w:val="0"/>
      <w:marBottom w:val="0"/>
      <w:divBdr>
        <w:top w:val="none" w:sz="0" w:space="0" w:color="auto"/>
        <w:left w:val="none" w:sz="0" w:space="0" w:color="auto"/>
        <w:bottom w:val="none" w:sz="0" w:space="0" w:color="auto"/>
        <w:right w:val="none" w:sz="0" w:space="0" w:color="auto"/>
      </w:divBdr>
    </w:div>
    <w:div w:id="482240210">
      <w:bodyDiv w:val="1"/>
      <w:marLeft w:val="0"/>
      <w:marRight w:val="0"/>
      <w:marTop w:val="0"/>
      <w:marBottom w:val="0"/>
      <w:divBdr>
        <w:top w:val="none" w:sz="0" w:space="0" w:color="auto"/>
        <w:left w:val="none" w:sz="0" w:space="0" w:color="auto"/>
        <w:bottom w:val="none" w:sz="0" w:space="0" w:color="auto"/>
        <w:right w:val="none" w:sz="0" w:space="0" w:color="auto"/>
      </w:divBdr>
    </w:div>
    <w:div w:id="493839944">
      <w:bodyDiv w:val="1"/>
      <w:marLeft w:val="0"/>
      <w:marRight w:val="0"/>
      <w:marTop w:val="0"/>
      <w:marBottom w:val="0"/>
      <w:divBdr>
        <w:top w:val="none" w:sz="0" w:space="0" w:color="auto"/>
        <w:left w:val="none" w:sz="0" w:space="0" w:color="auto"/>
        <w:bottom w:val="none" w:sz="0" w:space="0" w:color="auto"/>
        <w:right w:val="none" w:sz="0" w:space="0" w:color="auto"/>
      </w:divBdr>
    </w:div>
    <w:div w:id="592588866">
      <w:bodyDiv w:val="1"/>
      <w:marLeft w:val="0"/>
      <w:marRight w:val="0"/>
      <w:marTop w:val="0"/>
      <w:marBottom w:val="0"/>
      <w:divBdr>
        <w:top w:val="none" w:sz="0" w:space="0" w:color="auto"/>
        <w:left w:val="none" w:sz="0" w:space="0" w:color="auto"/>
        <w:bottom w:val="none" w:sz="0" w:space="0" w:color="auto"/>
        <w:right w:val="none" w:sz="0" w:space="0" w:color="auto"/>
      </w:divBdr>
    </w:div>
    <w:div w:id="638151037">
      <w:bodyDiv w:val="1"/>
      <w:marLeft w:val="0"/>
      <w:marRight w:val="0"/>
      <w:marTop w:val="0"/>
      <w:marBottom w:val="0"/>
      <w:divBdr>
        <w:top w:val="none" w:sz="0" w:space="0" w:color="auto"/>
        <w:left w:val="none" w:sz="0" w:space="0" w:color="auto"/>
        <w:bottom w:val="none" w:sz="0" w:space="0" w:color="auto"/>
        <w:right w:val="none" w:sz="0" w:space="0" w:color="auto"/>
      </w:divBdr>
    </w:div>
    <w:div w:id="1148403948">
      <w:bodyDiv w:val="1"/>
      <w:marLeft w:val="0"/>
      <w:marRight w:val="0"/>
      <w:marTop w:val="0"/>
      <w:marBottom w:val="0"/>
      <w:divBdr>
        <w:top w:val="none" w:sz="0" w:space="0" w:color="auto"/>
        <w:left w:val="none" w:sz="0" w:space="0" w:color="auto"/>
        <w:bottom w:val="none" w:sz="0" w:space="0" w:color="auto"/>
        <w:right w:val="none" w:sz="0" w:space="0" w:color="auto"/>
      </w:divBdr>
    </w:div>
    <w:div w:id="1304432723">
      <w:bodyDiv w:val="1"/>
      <w:marLeft w:val="0"/>
      <w:marRight w:val="0"/>
      <w:marTop w:val="0"/>
      <w:marBottom w:val="0"/>
      <w:divBdr>
        <w:top w:val="none" w:sz="0" w:space="0" w:color="auto"/>
        <w:left w:val="none" w:sz="0" w:space="0" w:color="auto"/>
        <w:bottom w:val="none" w:sz="0" w:space="0" w:color="auto"/>
        <w:right w:val="none" w:sz="0" w:space="0" w:color="auto"/>
      </w:divBdr>
    </w:div>
    <w:div w:id="1430351052">
      <w:bodyDiv w:val="1"/>
      <w:marLeft w:val="0"/>
      <w:marRight w:val="0"/>
      <w:marTop w:val="0"/>
      <w:marBottom w:val="0"/>
      <w:divBdr>
        <w:top w:val="none" w:sz="0" w:space="0" w:color="auto"/>
        <w:left w:val="none" w:sz="0" w:space="0" w:color="auto"/>
        <w:bottom w:val="none" w:sz="0" w:space="0" w:color="auto"/>
        <w:right w:val="none" w:sz="0" w:space="0" w:color="auto"/>
      </w:divBdr>
    </w:div>
    <w:div w:id="1564945570">
      <w:bodyDiv w:val="1"/>
      <w:marLeft w:val="0"/>
      <w:marRight w:val="0"/>
      <w:marTop w:val="0"/>
      <w:marBottom w:val="0"/>
      <w:divBdr>
        <w:top w:val="none" w:sz="0" w:space="0" w:color="auto"/>
        <w:left w:val="none" w:sz="0" w:space="0" w:color="auto"/>
        <w:bottom w:val="none" w:sz="0" w:space="0" w:color="auto"/>
        <w:right w:val="none" w:sz="0" w:space="0" w:color="auto"/>
      </w:divBdr>
    </w:div>
    <w:div w:id="1691637502">
      <w:bodyDiv w:val="1"/>
      <w:marLeft w:val="0"/>
      <w:marRight w:val="0"/>
      <w:marTop w:val="0"/>
      <w:marBottom w:val="0"/>
      <w:divBdr>
        <w:top w:val="none" w:sz="0" w:space="0" w:color="auto"/>
        <w:left w:val="none" w:sz="0" w:space="0" w:color="auto"/>
        <w:bottom w:val="none" w:sz="0" w:space="0" w:color="auto"/>
        <w:right w:val="none" w:sz="0" w:space="0" w:color="auto"/>
      </w:divBdr>
    </w:div>
    <w:div w:id="1701661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776</TotalTime>
  <Pages>1</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hoangquocviettdhl@gmail.com</cp:lastModifiedBy>
  <cp:revision>121</cp:revision>
  <dcterms:created xsi:type="dcterms:W3CDTF">2025-10-29T01:45:00Z</dcterms:created>
  <dcterms:modified xsi:type="dcterms:W3CDTF">2026-06-09T11:00:00Z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 2010</vt:lpwstr>
  </property>
  <property fmtid="{D5CDD505-2E9C-101B-9397-08002B2CF9AE}" pid="4" name="LastSaved">
    <vt:filetime>2025-07-17T00:00:00Z</vt:filetime>
  </property>
  <property fmtid="{D5CDD505-2E9C-101B-9397-08002B2CF9AE}" pid="5" name="Producer">
    <vt:lpwstr>Microsoft® Word 2010; modified using iTextSharp™ 5.5.6 ©2000-2014 iText Group NV (AGPL-version)</vt:lpwstr>
  </property>
</Properties>
</file>